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A621" w14:textId="77777777" w:rsidR="00194137" w:rsidRPr="00194137" w:rsidRDefault="00194137" w:rsidP="00194137">
      <w:r w:rsidRPr="00194137">
        <w:rPr>
          <w:b/>
          <w:bCs/>
        </w:rPr>
        <w:t>How to Collect Payment Procedure</w:t>
      </w:r>
    </w:p>
    <w:p w14:paraId="01CA376E" w14:textId="30E13C0B" w:rsidR="00194137" w:rsidRPr="00194137" w:rsidRDefault="00194137" w:rsidP="00194137">
      <w:r w:rsidRPr="00194137">
        <w:rPr>
          <w:b/>
          <w:bCs/>
        </w:rPr>
        <w:t>Purpose:</w:t>
      </w:r>
      <w:r w:rsidRPr="00194137">
        <w:br/>
        <w:t xml:space="preserve">This procedure outlines the steps </w:t>
      </w:r>
      <w:r w:rsidR="009B3F1E" w:rsidRPr="009B3F1E">
        <w:t>necessary</w:t>
      </w:r>
      <w:r w:rsidRPr="00194137">
        <w:t xml:space="preserve"> to collect payment for </w:t>
      </w:r>
      <w:r w:rsidR="009B3F1E">
        <w:t>all orders processed through Presswise.</w:t>
      </w:r>
    </w:p>
    <w:p w14:paraId="30F1DDFF" w14:textId="77777777" w:rsidR="001548B1" w:rsidRDefault="00602BB5" w:rsidP="00194137">
      <w:r>
        <w:pict w14:anchorId="74191947">
          <v:rect id="_x0000_i1025" style="width:0;height:1.5pt" o:hralign="center" o:bullet="t" o:hrstd="t" o:hr="t" fillcolor="#a0a0a0" stroked="f"/>
        </w:pict>
      </w:r>
    </w:p>
    <w:p w14:paraId="026B7AE3" w14:textId="49DE58A7" w:rsidR="00194137" w:rsidRPr="001548B1" w:rsidRDefault="00194137" w:rsidP="00194137">
      <w:r w:rsidRPr="00194137">
        <w:rPr>
          <w:b/>
          <w:bCs/>
        </w:rPr>
        <w:t>Expectations</w:t>
      </w:r>
      <w:r w:rsidR="001548B1">
        <w:rPr>
          <w:b/>
          <w:bCs/>
        </w:rPr>
        <w:t xml:space="preserve"> for COD Accounts</w:t>
      </w:r>
    </w:p>
    <w:p w14:paraId="7056079D" w14:textId="17BDF579" w:rsidR="00194137" w:rsidRPr="00194137" w:rsidRDefault="00194137" w:rsidP="00194137">
      <w:pPr>
        <w:numPr>
          <w:ilvl w:val="0"/>
          <w:numId w:val="1"/>
        </w:numPr>
      </w:pPr>
      <w:r w:rsidRPr="00194137">
        <w:t xml:space="preserve">A deposit of </w:t>
      </w:r>
      <w:r w:rsidR="007042D8">
        <w:t>$100</w:t>
      </w:r>
      <w:r w:rsidRPr="00194137">
        <w:t xml:space="preserve"> must be collected before any order under a COD account proceeds.</w:t>
      </w:r>
    </w:p>
    <w:p w14:paraId="2F6F183C" w14:textId="77777777" w:rsidR="00194137" w:rsidRPr="00194137" w:rsidRDefault="00194137" w:rsidP="00194137">
      <w:pPr>
        <w:numPr>
          <w:ilvl w:val="0"/>
          <w:numId w:val="1"/>
        </w:numPr>
      </w:pPr>
      <w:r w:rsidRPr="00194137">
        <w:t>Final payment, including prepress, tax, and shipping, must be collected upon proof approval before production can continue.</w:t>
      </w:r>
    </w:p>
    <w:p w14:paraId="5A777751" w14:textId="08D8FC31" w:rsidR="00194137" w:rsidRDefault="00194137" w:rsidP="00194137">
      <w:pPr>
        <w:numPr>
          <w:ilvl w:val="0"/>
          <w:numId w:val="1"/>
        </w:numPr>
      </w:pPr>
      <w:r w:rsidRPr="00194137">
        <w:t>Orders without full payment remain in the "Payment Pending" status</w:t>
      </w:r>
      <w:r w:rsidR="007042D8">
        <w:t xml:space="preserve"> before moving to Production</w:t>
      </w:r>
      <w:r w:rsidRPr="00194137">
        <w:t>.</w:t>
      </w:r>
    </w:p>
    <w:p w14:paraId="18C3E0F1" w14:textId="3F1C71A2" w:rsidR="009B3F1E" w:rsidRDefault="009B3F1E" w:rsidP="009B3F1E">
      <w:pPr>
        <w:rPr>
          <w:b/>
          <w:bCs/>
        </w:rPr>
      </w:pPr>
      <w:r>
        <w:rPr>
          <w:b/>
          <w:bCs/>
        </w:rPr>
        <w:t>Expectations for all Payments</w:t>
      </w:r>
    </w:p>
    <w:p w14:paraId="38F8DB09" w14:textId="370FEA41" w:rsidR="00F44316" w:rsidRPr="009B3F1E" w:rsidRDefault="009B3F1E" w:rsidP="00F44316">
      <w:pPr>
        <w:numPr>
          <w:ilvl w:val="0"/>
          <w:numId w:val="18"/>
        </w:numPr>
        <w:spacing w:line="256" w:lineRule="auto"/>
      </w:pPr>
      <w:r>
        <w:t>Payment confirmation must be provided to the customer upon request, emphasizing that partial payments (e.g., deposits) do not represent the final invoice.</w:t>
      </w:r>
    </w:p>
    <w:p w14:paraId="34294B73" w14:textId="77777777" w:rsidR="00194137" w:rsidRPr="00194137" w:rsidRDefault="00602BB5" w:rsidP="00194137">
      <w:r>
        <w:pict w14:anchorId="01EBA73E">
          <v:rect id="_x0000_i1026" style="width:0;height:1.5pt" o:hralign="center" o:hrstd="t" o:hr="t" fillcolor="#a0a0a0" stroked="f"/>
        </w:pict>
      </w:r>
    </w:p>
    <w:p w14:paraId="2F403945" w14:textId="14FE56C3" w:rsidR="00194137" w:rsidRPr="00194137" w:rsidRDefault="001548B1" w:rsidP="00194137">
      <w:pPr>
        <w:rPr>
          <w:b/>
          <w:bCs/>
        </w:rPr>
      </w:pPr>
      <w:r>
        <w:rPr>
          <w:b/>
          <w:bCs/>
        </w:rPr>
        <w:t>1</w:t>
      </w:r>
      <w:r w:rsidR="00194137" w:rsidRPr="00194137">
        <w:rPr>
          <w:b/>
          <w:bCs/>
        </w:rPr>
        <w:t>. Procedure</w:t>
      </w:r>
    </w:p>
    <w:p w14:paraId="4DE1D246" w14:textId="77777777" w:rsidR="00194137" w:rsidRPr="00194137" w:rsidRDefault="00194137" w:rsidP="00194137">
      <w:pPr>
        <w:rPr>
          <w:b/>
          <w:bCs/>
        </w:rPr>
      </w:pPr>
      <w:r w:rsidRPr="00194137">
        <w:rPr>
          <w:b/>
          <w:bCs/>
        </w:rPr>
        <w:t>Step-by-Step Instructions</w:t>
      </w:r>
    </w:p>
    <w:p w14:paraId="6B4CA8D6" w14:textId="21624ADF" w:rsidR="00194137" w:rsidRPr="00194137" w:rsidRDefault="001548B1" w:rsidP="00194137">
      <w:pPr>
        <w:rPr>
          <w:b/>
          <w:bCs/>
        </w:rPr>
      </w:pPr>
      <w:r>
        <w:rPr>
          <w:b/>
          <w:bCs/>
        </w:rPr>
        <w:t>1</w:t>
      </w:r>
      <w:r w:rsidR="00194137" w:rsidRPr="00194137">
        <w:rPr>
          <w:b/>
          <w:bCs/>
        </w:rPr>
        <w:t>.1 Locate the Order</w:t>
      </w:r>
    </w:p>
    <w:p w14:paraId="76F5F8AC" w14:textId="77777777" w:rsidR="00194137" w:rsidRPr="00194137" w:rsidRDefault="00194137" w:rsidP="00194137">
      <w:pPr>
        <w:numPr>
          <w:ilvl w:val="0"/>
          <w:numId w:val="2"/>
        </w:numPr>
      </w:pPr>
      <w:r w:rsidRPr="00194137">
        <w:t>Log in to tpc.mypresswise.com.</w:t>
      </w:r>
    </w:p>
    <w:p w14:paraId="5551E415" w14:textId="77777777" w:rsidR="00194137" w:rsidRPr="00194137" w:rsidRDefault="00194137" w:rsidP="00194137">
      <w:pPr>
        <w:numPr>
          <w:ilvl w:val="0"/>
          <w:numId w:val="2"/>
        </w:numPr>
      </w:pPr>
      <w:r w:rsidRPr="00194137">
        <w:t>Navigate to the "Orders" tab.</w:t>
      </w:r>
    </w:p>
    <w:p w14:paraId="41A7CE5F" w14:textId="77777777" w:rsidR="00194137" w:rsidRPr="00194137" w:rsidRDefault="00194137" w:rsidP="00194137">
      <w:pPr>
        <w:numPr>
          <w:ilvl w:val="0"/>
          <w:numId w:val="2"/>
        </w:numPr>
      </w:pPr>
      <w:r w:rsidRPr="00194137">
        <w:t>Search for the order number in the search box.</w:t>
      </w:r>
    </w:p>
    <w:p w14:paraId="5DA4FD0F" w14:textId="77777777" w:rsidR="00194137" w:rsidRPr="00194137" w:rsidRDefault="00194137" w:rsidP="00194137">
      <w:pPr>
        <w:numPr>
          <w:ilvl w:val="1"/>
          <w:numId w:val="2"/>
        </w:numPr>
      </w:pPr>
      <w:r w:rsidRPr="00194137">
        <w:t>Note: The order can also be found in the "Payment Pending" bubble on the Orders Dashboard.</w:t>
      </w:r>
    </w:p>
    <w:p w14:paraId="1D8D0D88" w14:textId="51927C87" w:rsidR="00194137" w:rsidRPr="00194137" w:rsidRDefault="001548B1" w:rsidP="00194137">
      <w:pPr>
        <w:rPr>
          <w:b/>
          <w:bCs/>
        </w:rPr>
      </w:pPr>
      <w:r>
        <w:rPr>
          <w:b/>
          <w:bCs/>
        </w:rPr>
        <w:t>1</w:t>
      </w:r>
      <w:r w:rsidR="00194137" w:rsidRPr="00194137">
        <w:rPr>
          <w:b/>
          <w:bCs/>
        </w:rPr>
        <w:t>.2 Calculate the Payment</w:t>
      </w:r>
    </w:p>
    <w:p w14:paraId="474CCF28" w14:textId="77777777" w:rsidR="00194137" w:rsidRPr="00194137" w:rsidRDefault="00194137" w:rsidP="00194137">
      <w:pPr>
        <w:numPr>
          <w:ilvl w:val="0"/>
          <w:numId w:val="3"/>
        </w:numPr>
      </w:pPr>
      <w:r w:rsidRPr="00194137">
        <w:t>Locate the total order amount:</w:t>
      </w:r>
    </w:p>
    <w:p w14:paraId="68B40693" w14:textId="77777777" w:rsidR="00194137" w:rsidRPr="00194137" w:rsidRDefault="00194137" w:rsidP="00194137">
      <w:pPr>
        <w:numPr>
          <w:ilvl w:val="1"/>
          <w:numId w:val="3"/>
        </w:numPr>
      </w:pPr>
      <w:r w:rsidRPr="00194137">
        <w:t>Found under the "Description" section of the ticket.</w:t>
      </w:r>
    </w:p>
    <w:p w14:paraId="5D6D1575" w14:textId="77777777" w:rsidR="00194137" w:rsidRPr="00194137" w:rsidRDefault="00194137" w:rsidP="00194137">
      <w:pPr>
        <w:numPr>
          <w:ilvl w:val="1"/>
          <w:numId w:val="3"/>
        </w:numPr>
      </w:pPr>
      <w:r w:rsidRPr="00194137">
        <w:t>Alternatively, check "Payment Balance" in the "Order Info" section (note this shows remaining balance if a partial payment has already been made).</w:t>
      </w:r>
    </w:p>
    <w:p w14:paraId="3DCCF08F" w14:textId="5913D8FC" w:rsidR="007042D8" w:rsidRDefault="00194137" w:rsidP="00194137">
      <w:pPr>
        <w:numPr>
          <w:ilvl w:val="0"/>
          <w:numId w:val="3"/>
        </w:numPr>
      </w:pPr>
      <w:r w:rsidRPr="00194137">
        <w:t xml:space="preserve">For </w:t>
      </w:r>
      <w:r w:rsidR="001548B1">
        <w:t>COD accounts</w:t>
      </w:r>
      <w:r w:rsidRPr="00194137">
        <w:t>:</w:t>
      </w:r>
    </w:p>
    <w:p w14:paraId="3CDD2476" w14:textId="6A7EB453" w:rsidR="00194137" w:rsidRPr="00194137" w:rsidRDefault="007042D8" w:rsidP="007042D8">
      <w:pPr>
        <w:numPr>
          <w:ilvl w:val="1"/>
          <w:numId w:val="3"/>
        </w:numPr>
      </w:pPr>
      <w:r>
        <w:t>A deposit of $100 must be collected before moving to Prepress Review.</w:t>
      </w:r>
    </w:p>
    <w:p w14:paraId="446585F1" w14:textId="77777777" w:rsidR="00194137" w:rsidRPr="00194137" w:rsidRDefault="00194137" w:rsidP="00194137">
      <w:pPr>
        <w:numPr>
          <w:ilvl w:val="0"/>
          <w:numId w:val="3"/>
        </w:numPr>
      </w:pPr>
      <w:r w:rsidRPr="00194137">
        <w:t>For final payments:</w:t>
      </w:r>
    </w:p>
    <w:p w14:paraId="05D04AA4" w14:textId="77777777" w:rsidR="00194137" w:rsidRPr="00194137" w:rsidRDefault="00194137" w:rsidP="00194137">
      <w:pPr>
        <w:numPr>
          <w:ilvl w:val="1"/>
          <w:numId w:val="3"/>
        </w:numPr>
      </w:pPr>
      <w:r w:rsidRPr="00194137">
        <w:lastRenderedPageBreak/>
        <w:t>Ensure prepress, shipping, and taxes are included in the total.</w:t>
      </w:r>
    </w:p>
    <w:p w14:paraId="22CC321F" w14:textId="1F42A8C1" w:rsidR="00194137" w:rsidRPr="00194137" w:rsidRDefault="001548B1" w:rsidP="00194137">
      <w:pPr>
        <w:rPr>
          <w:b/>
          <w:bCs/>
        </w:rPr>
      </w:pPr>
      <w:r>
        <w:rPr>
          <w:b/>
          <w:bCs/>
        </w:rPr>
        <w:t>1</w:t>
      </w:r>
      <w:r w:rsidR="00194137" w:rsidRPr="00194137">
        <w:rPr>
          <w:b/>
          <w:bCs/>
        </w:rPr>
        <w:t>.3 Process the Payment</w:t>
      </w:r>
    </w:p>
    <w:p w14:paraId="0EABA01D" w14:textId="77777777" w:rsidR="00194137" w:rsidRPr="00194137" w:rsidRDefault="00194137" w:rsidP="00194137">
      <w:pPr>
        <w:rPr>
          <w:b/>
          <w:bCs/>
        </w:rPr>
      </w:pPr>
      <w:r w:rsidRPr="00194137">
        <w:rPr>
          <w:b/>
          <w:bCs/>
        </w:rPr>
        <w:t>Card Payments</w:t>
      </w:r>
    </w:p>
    <w:p w14:paraId="692A2BA2" w14:textId="77777777" w:rsidR="00194137" w:rsidRPr="00194137" w:rsidRDefault="00194137" w:rsidP="00194137">
      <w:pPr>
        <w:numPr>
          <w:ilvl w:val="0"/>
          <w:numId w:val="4"/>
        </w:numPr>
      </w:pPr>
      <w:r w:rsidRPr="00194137">
        <w:t>Click the "Payments" tab at the top-left of the ticket to open the Payment History window.</w:t>
      </w:r>
    </w:p>
    <w:p w14:paraId="11D8E169" w14:textId="77777777" w:rsidR="00194137" w:rsidRPr="00194137" w:rsidRDefault="00194137" w:rsidP="00194137">
      <w:pPr>
        <w:numPr>
          <w:ilvl w:val="0"/>
          <w:numId w:val="4"/>
        </w:numPr>
      </w:pPr>
      <w:r w:rsidRPr="00194137">
        <w:t>Follow these steps:</w:t>
      </w:r>
    </w:p>
    <w:p w14:paraId="484C40C7" w14:textId="77777777" w:rsidR="00194137" w:rsidRPr="00194137" w:rsidRDefault="00194137" w:rsidP="00194137">
      <w:pPr>
        <w:numPr>
          <w:ilvl w:val="1"/>
          <w:numId w:val="4"/>
        </w:numPr>
      </w:pPr>
      <w:r w:rsidRPr="00194137">
        <w:t>Select the "Card" tab.</w:t>
      </w:r>
    </w:p>
    <w:p w14:paraId="305DDEA5" w14:textId="77777777" w:rsidR="00194137" w:rsidRPr="00194137" w:rsidRDefault="00194137" w:rsidP="00194137">
      <w:pPr>
        <w:numPr>
          <w:ilvl w:val="1"/>
          <w:numId w:val="4"/>
        </w:numPr>
      </w:pPr>
      <w:r w:rsidRPr="00194137">
        <w:t>Choose the "Charge" transaction type.</w:t>
      </w:r>
    </w:p>
    <w:p w14:paraId="1C333D4E" w14:textId="4D5D7AB9" w:rsidR="00194137" w:rsidRPr="00194137" w:rsidRDefault="00194137" w:rsidP="00194137">
      <w:pPr>
        <w:numPr>
          <w:ilvl w:val="1"/>
          <w:numId w:val="4"/>
        </w:numPr>
      </w:pPr>
      <w:r w:rsidRPr="00194137">
        <w:t>Enter the payment amount in the "Order Amount to Pay $" box.</w:t>
      </w:r>
    </w:p>
    <w:p w14:paraId="74C3993F" w14:textId="77777777" w:rsidR="00194137" w:rsidRPr="00194137" w:rsidRDefault="00194137" w:rsidP="00194137">
      <w:pPr>
        <w:numPr>
          <w:ilvl w:val="1"/>
          <w:numId w:val="4"/>
        </w:numPr>
      </w:pPr>
      <w:r w:rsidRPr="00194137">
        <w:t>Click "Recalculate."</w:t>
      </w:r>
    </w:p>
    <w:p w14:paraId="0EDB03C5" w14:textId="77777777" w:rsidR="00194137" w:rsidRPr="00194137" w:rsidRDefault="00194137" w:rsidP="00194137">
      <w:pPr>
        <w:numPr>
          <w:ilvl w:val="1"/>
          <w:numId w:val="4"/>
        </w:numPr>
      </w:pPr>
      <w:r w:rsidRPr="00194137">
        <w:t>If using a saved card:</w:t>
      </w:r>
    </w:p>
    <w:p w14:paraId="032C560A" w14:textId="77777777" w:rsidR="00194137" w:rsidRPr="00194137" w:rsidRDefault="00194137" w:rsidP="00194137">
      <w:pPr>
        <w:numPr>
          <w:ilvl w:val="2"/>
          <w:numId w:val="4"/>
        </w:numPr>
      </w:pPr>
      <w:r w:rsidRPr="00194137">
        <w:t>Verify the saved card details and select the correct card.</w:t>
      </w:r>
    </w:p>
    <w:p w14:paraId="56ED7D52" w14:textId="77777777" w:rsidR="00194137" w:rsidRPr="00194137" w:rsidRDefault="00194137" w:rsidP="00194137">
      <w:pPr>
        <w:numPr>
          <w:ilvl w:val="2"/>
          <w:numId w:val="4"/>
        </w:numPr>
      </w:pPr>
      <w:r w:rsidRPr="00194137">
        <w:t>Click "Make Payment."</w:t>
      </w:r>
    </w:p>
    <w:p w14:paraId="6FED9BC3" w14:textId="77777777" w:rsidR="00194137" w:rsidRPr="00194137" w:rsidRDefault="00194137" w:rsidP="00194137">
      <w:pPr>
        <w:numPr>
          <w:ilvl w:val="1"/>
          <w:numId w:val="4"/>
        </w:numPr>
      </w:pPr>
      <w:r w:rsidRPr="00194137">
        <w:t>If entering new card details:</w:t>
      </w:r>
    </w:p>
    <w:p w14:paraId="097D8B0B" w14:textId="77777777" w:rsidR="00194137" w:rsidRPr="00194137" w:rsidRDefault="00194137" w:rsidP="00194137">
      <w:pPr>
        <w:numPr>
          <w:ilvl w:val="2"/>
          <w:numId w:val="4"/>
        </w:numPr>
      </w:pPr>
      <w:r w:rsidRPr="00194137">
        <w:t>Fill in card information (card number, expiration, CVV).</w:t>
      </w:r>
    </w:p>
    <w:p w14:paraId="304BDA92" w14:textId="77777777" w:rsidR="00194137" w:rsidRPr="00194137" w:rsidRDefault="00194137" w:rsidP="00194137">
      <w:pPr>
        <w:numPr>
          <w:ilvl w:val="2"/>
          <w:numId w:val="4"/>
        </w:numPr>
      </w:pPr>
      <w:r w:rsidRPr="00194137">
        <w:t>Verify billing address.</w:t>
      </w:r>
    </w:p>
    <w:p w14:paraId="690CE801" w14:textId="77777777" w:rsidR="00194137" w:rsidRPr="00194137" w:rsidRDefault="00194137" w:rsidP="00194137">
      <w:pPr>
        <w:numPr>
          <w:ilvl w:val="2"/>
          <w:numId w:val="4"/>
        </w:numPr>
      </w:pPr>
      <w:r w:rsidRPr="00194137">
        <w:t>Ask the customer if they want the card saved on file for future use.</w:t>
      </w:r>
    </w:p>
    <w:p w14:paraId="2F2D6DD1" w14:textId="77777777" w:rsidR="00194137" w:rsidRPr="00194137" w:rsidRDefault="00194137" w:rsidP="00194137">
      <w:pPr>
        <w:numPr>
          <w:ilvl w:val="1"/>
          <w:numId w:val="4"/>
        </w:numPr>
      </w:pPr>
      <w:r w:rsidRPr="00194137">
        <w:t>Click the "Continue" button to process the payment.</w:t>
      </w:r>
    </w:p>
    <w:p w14:paraId="7CDAC3A3" w14:textId="77777777" w:rsidR="00194137" w:rsidRPr="00194137" w:rsidRDefault="00194137" w:rsidP="00194137">
      <w:pPr>
        <w:numPr>
          <w:ilvl w:val="0"/>
          <w:numId w:val="4"/>
        </w:numPr>
      </w:pPr>
      <w:r w:rsidRPr="00194137">
        <w:t>Verify payment confirmation:</w:t>
      </w:r>
    </w:p>
    <w:p w14:paraId="6F9046D0" w14:textId="77777777" w:rsidR="00194137" w:rsidRPr="00194137" w:rsidRDefault="00194137" w:rsidP="00194137">
      <w:pPr>
        <w:numPr>
          <w:ilvl w:val="1"/>
          <w:numId w:val="4"/>
        </w:numPr>
      </w:pPr>
      <w:r w:rsidRPr="00194137">
        <w:t>A message will appear at the top of the Payment History window confirming "Payment Confirmed."</w:t>
      </w:r>
    </w:p>
    <w:p w14:paraId="0CF98A7C" w14:textId="5C63314C" w:rsidR="00194137" w:rsidRPr="00194137" w:rsidRDefault="00194137" w:rsidP="00194137">
      <w:pPr>
        <w:numPr>
          <w:ilvl w:val="1"/>
          <w:numId w:val="4"/>
        </w:numPr>
      </w:pPr>
      <w:r w:rsidRPr="00194137">
        <w:t xml:space="preserve">If the payment fails, verify details </w:t>
      </w:r>
      <w:r w:rsidR="009B3F1E">
        <w:t xml:space="preserve">with the customer </w:t>
      </w:r>
      <w:r w:rsidRPr="00194137">
        <w:t xml:space="preserve">and retry. </w:t>
      </w:r>
      <w:r w:rsidR="009B3F1E">
        <w:t>If this does not fix the issue, alert the customer that we will need a different form of payment before we proceed.</w:t>
      </w:r>
    </w:p>
    <w:p w14:paraId="5C426055" w14:textId="77777777" w:rsidR="00194137" w:rsidRPr="00194137" w:rsidRDefault="00194137" w:rsidP="00194137">
      <w:pPr>
        <w:rPr>
          <w:b/>
          <w:bCs/>
        </w:rPr>
      </w:pPr>
      <w:r w:rsidRPr="00194137">
        <w:rPr>
          <w:b/>
          <w:bCs/>
        </w:rPr>
        <w:t>Cash Payments</w:t>
      </w:r>
    </w:p>
    <w:p w14:paraId="797679F0" w14:textId="445A22F3" w:rsidR="00194137" w:rsidRPr="00194137" w:rsidRDefault="00194137" w:rsidP="00194137">
      <w:pPr>
        <w:numPr>
          <w:ilvl w:val="0"/>
          <w:numId w:val="5"/>
        </w:numPr>
      </w:pPr>
      <w:r w:rsidRPr="00194137">
        <w:t xml:space="preserve">Cash payments must be </w:t>
      </w:r>
      <w:r w:rsidR="001548B1" w:rsidRPr="00194137">
        <w:t>made</w:t>
      </w:r>
      <w:r w:rsidRPr="00194137">
        <w:t xml:space="preserve"> in person:</w:t>
      </w:r>
    </w:p>
    <w:p w14:paraId="5130DCF4" w14:textId="77777777" w:rsidR="00194137" w:rsidRPr="00194137" w:rsidRDefault="00194137" w:rsidP="00194137">
      <w:pPr>
        <w:numPr>
          <w:ilvl w:val="1"/>
          <w:numId w:val="5"/>
        </w:numPr>
      </w:pPr>
      <w:r w:rsidRPr="00194137">
        <w:t>Enter the payer’s name in the "Name" field.</w:t>
      </w:r>
    </w:p>
    <w:p w14:paraId="5A9964B7" w14:textId="77777777" w:rsidR="00194137" w:rsidRPr="00194137" w:rsidRDefault="00194137" w:rsidP="00194137">
      <w:pPr>
        <w:numPr>
          <w:ilvl w:val="1"/>
          <w:numId w:val="5"/>
        </w:numPr>
      </w:pPr>
      <w:r w:rsidRPr="00194137">
        <w:t>Write "Payment" in the Memo field.</w:t>
      </w:r>
    </w:p>
    <w:p w14:paraId="49B9A5C9" w14:textId="77777777" w:rsidR="00194137" w:rsidRPr="00194137" w:rsidRDefault="00194137" w:rsidP="00194137">
      <w:pPr>
        <w:numPr>
          <w:ilvl w:val="1"/>
          <w:numId w:val="5"/>
        </w:numPr>
      </w:pPr>
      <w:r w:rsidRPr="00194137">
        <w:t>Enter the payment amount in the "Amount:" box.</w:t>
      </w:r>
    </w:p>
    <w:p w14:paraId="7219D9AC" w14:textId="77777777" w:rsidR="00194137" w:rsidRPr="00194137" w:rsidRDefault="00194137" w:rsidP="00194137">
      <w:pPr>
        <w:numPr>
          <w:ilvl w:val="1"/>
          <w:numId w:val="5"/>
        </w:numPr>
      </w:pPr>
      <w:r w:rsidRPr="00194137">
        <w:t>Click "Record Payment."</w:t>
      </w:r>
    </w:p>
    <w:p w14:paraId="64C08A87" w14:textId="77777777" w:rsidR="00194137" w:rsidRPr="00194137" w:rsidRDefault="00194137" w:rsidP="00194137">
      <w:pPr>
        <w:numPr>
          <w:ilvl w:val="0"/>
          <w:numId w:val="5"/>
        </w:numPr>
      </w:pPr>
      <w:r w:rsidRPr="00194137">
        <w:t>Manage change:</w:t>
      </w:r>
    </w:p>
    <w:p w14:paraId="2D0A07BC" w14:textId="27E8709A" w:rsidR="007042D8" w:rsidRPr="00194137" w:rsidRDefault="00194137" w:rsidP="007042D8">
      <w:pPr>
        <w:numPr>
          <w:ilvl w:val="1"/>
          <w:numId w:val="5"/>
        </w:numPr>
      </w:pPr>
      <w:r w:rsidRPr="00194137">
        <w:lastRenderedPageBreak/>
        <w:t>Provide exact change to the customer from the cash register.</w:t>
      </w:r>
    </w:p>
    <w:p w14:paraId="1758C0D8" w14:textId="0DBAA3E4" w:rsidR="00194137" w:rsidRPr="00194137" w:rsidRDefault="00194137" w:rsidP="00194137">
      <w:pPr>
        <w:numPr>
          <w:ilvl w:val="1"/>
          <w:numId w:val="5"/>
        </w:numPr>
      </w:pPr>
      <w:r w:rsidRPr="00194137">
        <w:t>If exact change is unavailable, alert</w:t>
      </w:r>
      <w:r w:rsidR="00602BB5">
        <w:t xml:space="preserve"> the Policy &amp; Purchasing Manager</w:t>
      </w:r>
      <w:r w:rsidRPr="00194137">
        <w:t xml:space="preserve"> and inform </w:t>
      </w:r>
      <w:r w:rsidR="00602BB5" w:rsidRPr="00602BB5">
        <w:t>Finance</w:t>
      </w:r>
      <w:r w:rsidRPr="009B3F1E">
        <w:rPr>
          <w:b/>
          <w:bCs/>
        </w:rPr>
        <w:t xml:space="preserve"> </w:t>
      </w:r>
      <w:r w:rsidRPr="00194137">
        <w:t>before finalizing the drawer.</w:t>
      </w:r>
    </w:p>
    <w:p w14:paraId="42EADB63" w14:textId="77777777" w:rsidR="00194137" w:rsidRPr="00194137" w:rsidRDefault="00194137" w:rsidP="00194137">
      <w:pPr>
        <w:numPr>
          <w:ilvl w:val="0"/>
          <w:numId w:val="5"/>
        </w:numPr>
      </w:pPr>
      <w:r w:rsidRPr="00194137">
        <w:t>Prepare documentation:</w:t>
      </w:r>
    </w:p>
    <w:p w14:paraId="46EF324A" w14:textId="77777777" w:rsidR="00194137" w:rsidRDefault="00194137" w:rsidP="00194137">
      <w:pPr>
        <w:numPr>
          <w:ilvl w:val="1"/>
          <w:numId w:val="5"/>
        </w:numPr>
      </w:pPr>
      <w:r w:rsidRPr="00194137">
        <w:t>Print an invoice for internal records and customer confirmation if required.</w:t>
      </w:r>
    </w:p>
    <w:p w14:paraId="7CF6E8BF" w14:textId="77E291A9" w:rsidR="009B3F1E" w:rsidRPr="00194137" w:rsidRDefault="009B3F1E" w:rsidP="00194137">
      <w:pPr>
        <w:numPr>
          <w:ilvl w:val="1"/>
          <w:numId w:val="5"/>
        </w:numPr>
      </w:pPr>
      <w:r>
        <w:t>Record payment details</w:t>
      </w:r>
      <w:r w:rsidR="00EE4651">
        <w:t xml:space="preserve"> (Amount paid &amp; date)</w:t>
      </w:r>
      <w:r>
        <w:t xml:space="preserve"> on the Merchant copy. Nothing needs to be included on the customer copy unless requested.</w:t>
      </w:r>
    </w:p>
    <w:p w14:paraId="61692C1A" w14:textId="77777777" w:rsidR="00194137" w:rsidRDefault="00194137" w:rsidP="00194137">
      <w:pPr>
        <w:numPr>
          <w:ilvl w:val="1"/>
          <w:numId w:val="5"/>
        </w:numPr>
      </w:pPr>
      <w:r w:rsidRPr="00194137">
        <w:t>Wrap the exact payment amount in the printed invoice and secure it in an envelope.</w:t>
      </w:r>
    </w:p>
    <w:p w14:paraId="4799B31D" w14:textId="30F2315D" w:rsidR="007042D8" w:rsidRDefault="007042D8" w:rsidP="007042D8">
      <w:pPr>
        <w:rPr>
          <w:b/>
          <w:bCs/>
        </w:rPr>
      </w:pPr>
      <w:r>
        <w:rPr>
          <w:b/>
          <w:bCs/>
        </w:rPr>
        <w:t>Check Payments</w:t>
      </w:r>
    </w:p>
    <w:p w14:paraId="34681F36" w14:textId="7A4E05B3" w:rsidR="007042D8" w:rsidRDefault="007042D8" w:rsidP="007042D8">
      <w:pPr>
        <w:numPr>
          <w:ilvl w:val="0"/>
          <w:numId w:val="5"/>
        </w:numPr>
      </w:pPr>
      <w:r>
        <w:t>Check payments are not to be processed in-house. All check payments must be sent to the Finance Department.</w:t>
      </w:r>
    </w:p>
    <w:p w14:paraId="3333DBEF" w14:textId="2F27A4EB" w:rsidR="007042D8" w:rsidRPr="00194137" w:rsidRDefault="007042D8" w:rsidP="007042D8">
      <w:pPr>
        <w:numPr>
          <w:ilvl w:val="1"/>
          <w:numId w:val="5"/>
        </w:numPr>
      </w:pPr>
      <w:r w:rsidRPr="00194137">
        <w:t>Print an invoice for internal records and customer confirmation if required.</w:t>
      </w:r>
      <w:r w:rsidR="00EF3854">
        <w:t xml:space="preserve"> If they require confirmation of payment, write the date and the check number on the bottom of the customer’s invoice.</w:t>
      </w:r>
    </w:p>
    <w:p w14:paraId="3C904BAA" w14:textId="50164521" w:rsidR="007042D8" w:rsidRPr="007042D8" w:rsidRDefault="007042D8" w:rsidP="007042D8">
      <w:pPr>
        <w:numPr>
          <w:ilvl w:val="1"/>
          <w:numId w:val="5"/>
        </w:numPr>
      </w:pPr>
      <w:r w:rsidRPr="00194137">
        <w:t xml:space="preserve">Wrap the </w:t>
      </w:r>
      <w:r>
        <w:t>check</w:t>
      </w:r>
      <w:r w:rsidRPr="00194137">
        <w:t xml:space="preserve"> in the printed invoice and secure it in an envelope.</w:t>
      </w:r>
    </w:p>
    <w:p w14:paraId="1ACDDEE1" w14:textId="36DA77D9" w:rsidR="00194137" w:rsidRPr="00194137" w:rsidRDefault="00F44316" w:rsidP="00194137">
      <w:pPr>
        <w:rPr>
          <w:b/>
          <w:bCs/>
        </w:rPr>
      </w:pPr>
      <w:r>
        <w:rPr>
          <w:b/>
          <w:bCs/>
        </w:rPr>
        <w:t>1</w:t>
      </w:r>
      <w:r w:rsidR="00194137" w:rsidRPr="00194137">
        <w:rPr>
          <w:b/>
          <w:bCs/>
        </w:rPr>
        <w:t>.4 Move the Ticket</w:t>
      </w:r>
    </w:p>
    <w:p w14:paraId="66EC13C2" w14:textId="77777777" w:rsidR="00194137" w:rsidRPr="00194137" w:rsidRDefault="00194137" w:rsidP="007042D8">
      <w:pPr>
        <w:pStyle w:val="ListParagraph"/>
        <w:numPr>
          <w:ilvl w:val="0"/>
          <w:numId w:val="16"/>
        </w:numPr>
      </w:pPr>
      <w:r w:rsidRPr="00194137">
        <w:t>Once payment is confirmed, manually move the ticket to the correct workflow location.</w:t>
      </w:r>
    </w:p>
    <w:p w14:paraId="09BEF842" w14:textId="77777777" w:rsidR="00194137" w:rsidRPr="00194137" w:rsidRDefault="00194137" w:rsidP="00194137">
      <w:pPr>
        <w:numPr>
          <w:ilvl w:val="1"/>
          <w:numId w:val="6"/>
        </w:numPr>
      </w:pPr>
      <w:r w:rsidRPr="00194137">
        <w:t>If uncertain, email Support within the original email thread for assistance.</w:t>
      </w:r>
    </w:p>
    <w:p w14:paraId="7E46BC56" w14:textId="77777777" w:rsidR="00194137" w:rsidRPr="00194137" w:rsidRDefault="00194137" w:rsidP="007042D8">
      <w:pPr>
        <w:numPr>
          <w:ilvl w:val="0"/>
          <w:numId w:val="17"/>
        </w:numPr>
      </w:pPr>
      <w:r w:rsidRPr="00194137">
        <w:t>For final payments:</w:t>
      </w:r>
    </w:p>
    <w:p w14:paraId="7AB43091" w14:textId="45D69948" w:rsidR="00194137" w:rsidRDefault="00194137" w:rsidP="007042D8">
      <w:pPr>
        <w:numPr>
          <w:ilvl w:val="1"/>
          <w:numId w:val="17"/>
        </w:numPr>
      </w:pPr>
      <w:r w:rsidRPr="00194137">
        <w:t>Ensure the ticket is moved out of "Payment Pending" and into the production queue.</w:t>
      </w:r>
    </w:p>
    <w:p w14:paraId="22127AD5" w14:textId="72EA33E6" w:rsidR="009B3F1E" w:rsidRDefault="009B3F1E" w:rsidP="009B3F1E">
      <w:pPr>
        <w:numPr>
          <w:ilvl w:val="2"/>
          <w:numId w:val="17"/>
        </w:numPr>
      </w:pPr>
      <w:r>
        <w:t>All line items</w:t>
      </w:r>
      <w:r w:rsidR="00EF3854">
        <w:t xml:space="preserve"> must be “approved” and have appropriate art attached.</w:t>
      </w:r>
    </w:p>
    <w:p w14:paraId="3502D127" w14:textId="0E775EE9" w:rsidR="00EF3854" w:rsidRPr="00194137" w:rsidRDefault="00EF3854" w:rsidP="009B3F1E">
      <w:pPr>
        <w:numPr>
          <w:ilvl w:val="2"/>
          <w:numId w:val="17"/>
        </w:numPr>
      </w:pPr>
      <w:r>
        <w:t xml:space="preserve">Click the “Production” button at the top of the Job Ticket (the icon is shaped like two gears). A message will pop up that tells you if your order was successfully injected into production. </w:t>
      </w:r>
      <w:r>
        <w:rPr>
          <w:b/>
          <w:bCs/>
        </w:rPr>
        <w:t>(how to send a job to production SOP?)</w:t>
      </w:r>
    </w:p>
    <w:p w14:paraId="6DB8184B" w14:textId="77777777" w:rsidR="00194137" w:rsidRPr="00194137" w:rsidRDefault="00602BB5" w:rsidP="00194137">
      <w:r>
        <w:pict w14:anchorId="487B9F1C">
          <v:rect id="_x0000_i1027" style="width:0;height:1.5pt" o:hralign="center" o:hrstd="t" o:hr="t" fillcolor="#a0a0a0" stroked="f"/>
        </w:pict>
      </w:r>
    </w:p>
    <w:p w14:paraId="4A88EB8F" w14:textId="59A4FC6A" w:rsidR="00194137" w:rsidRPr="00194137" w:rsidRDefault="00F44316" w:rsidP="00194137">
      <w:pPr>
        <w:rPr>
          <w:b/>
          <w:bCs/>
        </w:rPr>
      </w:pPr>
      <w:r>
        <w:rPr>
          <w:b/>
          <w:bCs/>
        </w:rPr>
        <w:t>2</w:t>
      </w:r>
      <w:r w:rsidR="00194137" w:rsidRPr="00194137">
        <w:rPr>
          <w:b/>
          <w:bCs/>
        </w:rPr>
        <w:t>. Common Issues and Solutions</w:t>
      </w:r>
    </w:p>
    <w:p w14:paraId="01C19F99" w14:textId="70D9A408" w:rsidR="00194137" w:rsidRPr="00194137" w:rsidRDefault="00F44316" w:rsidP="00194137">
      <w:pPr>
        <w:rPr>
          <w:b/>
          <w:bCs/>
        </w:rPr>
      </w:pPr>
      <w:r>
        <w:rPr>
          <w:b/>
          <w:bCs/>
        </w:rPr>
        <w:t>2</w:t>
      </w:r>
      <w:r w:rsidR="00194137" w:rsidRPr="00194137">
        <w:rPr>
          <w:b/>
          <w:bCs/>
        </w:rPr>
        <w:t>.1 Payment Errors</w:t>
      </w:r>
    </w:p>
    <w:p w14:paraId="7C147177" w14:textId="77777777" w:rsidR="00194137" w:rsidRPr="00194137" w:rsidRDefault="00194137" w:rsidP="00194137">
      <w:pPr>
        <w:numPr>
          <w:ilvl w:val="0"/>
          <w:numId w:val="7"/>
        </w:numPr>
      </w:pPr>
      <w:r w:rsidRPr="00194137">
        <w:rPr>
          <w:b/>
          <w:bCs/>
        </w:rPr>
        <w:t>Issue:</w:t>
      </w:r>
      <w:r w:rsidRPr="00194137">
        <w:t xml:space="preserve"> Payment does not go through.</w:t>
      </w:r>
    </w:p>
    <w:p w14:paraId="3751EDFA" w14:textId="77777777" w:rsidR="00194137" w:rsidRPr="00194137" w:rsidRDefault="00194137" w:rsidP="00194137">
      <w:pPr>
        <w:numPr>
          <w:ilvl w:val="1"/>
          <w:numId w:val="7"/>
        </w:numPr>
      </w:pPr>
      <w:r w:rsidRPr="00194137">
        <w:rPr>
          <w:b/>
          <w:bCs/>
        </w:rPr>
        <w:t>Solution:</w:t>
      </w:r>
      <w:r w:rsidRPr="00194137">
        <w:t xml:space="preserve"> Verify all details (amount, card information, billing address) and retry. Contact the customer if the error persists.</w:t>
      </w:r>
    </w:p>
    <w:p w14:paraId="5D235115" w14:textId="2CADB25B" w:rsidR="00194137" w:rsidRPr="00194137" w:rsidRDefault="00F44316" w:rsidP="00194137">
      <w:pPr>
        <w:rPr>
          <w:b/>
          <w:bCs/>
        </w:rPr>
      </w:pPr>
      <w:r>
        <w:rPr>
          <w:b/>
          <w:bCs/>
        </w:rPr>
        <w:t>2</w:t>
      </w:r>
      <w:r w:rsidR="00194137" w:rsidRPr="00194137">
        <w:rPr>
          <w:b/>
          <w:bCs/>
        </w:rPr>
        <w:t>.2 Handling Change for Cash Payments</w:t>
      </w:r>
    </w:p>
    <w:p w14:paraId="2EEA747D" w14:textId="77777777" w:rsidR="00194137" w:rsidRPr="00194137" w:rsidRDefault="00194137" w:rsidP="00194137">
      <w:pPr>
        <w:numPr>
          <w:ilvl w:val="0"/>
          <w:numId w:val="8"/>
        </w:numPr>
      </w:pPr>
      <w:r w:rsidRPr="00194137">
        <w:rPr>
          <w:b/>
          <w:bCs/>
        </w:rPr>
        <w:lastRenderedPageBreak/>
        <w:t>Issue:</w:t>
      </w:r>
      <w:r w:rsidRPr="00194137">
        <w:t xml:space="preserve"> Exact change is unavailable in the cash register.</w:t>
      </w:r>
    </w:p>
    <w:p w14:paraId="73839B6D" w14:textId="754477DA" w:rsidR="00194137" w:rsidRPr="00194137" w:rsidRDefault="00194137" w:rsidP="00194137">
      <w:pPr>
        <w:numPr>
          <w:ilvl w:val="1"/>
          <w:numId w:val="8"/>
        </w:numPr>
      </w:pPr>
      <w:r w:rsidRPr="00194137">
        <w:rPr>
          <w:b/>
          <w:bCs/>
        </w:rPr>
        <w:t>Solution:</w:t>
      </w:r>
      <w:r w:rsidRPr="00194137">
        <w:t xml:space="preserve"> Notify </w:t>
      </w:r>
      <w:r w:rsidR="00602BB5">
        <w:t>the Policy &amp; Purchasing Manager</w:t>
      </w:r>
      <w:r w:rsidR="00602BB5" w:rsidRPr="00194137">
        <w:t xml:space="preserve"> and inform </w:t>
      </w:r>
      <w:r w:rsidR="00602BB5" w:rsidRPr="00602BB5">
        <w:t>Finance</w:t>
      </w:r>
      <w:r w:rsidR="00602BB5" w:rsidRPr="009B3F1E">
        <w:rPr>
          <w:b/>
          <w:bCs/>
        </w:rPr>
        <w:t xml:space="preserve"> </w:t>
      </w:r>
      <w:r w:rsidRPr="00194137">
        <w:t>to obtain necessary change.</w:t>
      </w:r>
    </w:p>
    <w:p w14:paraId="1AEE9165" w14:textId="7EB9917A" w:rsidR="00194137" w:rsidRPr="00194137" w:rsidRDefault="00F44316" w:rsidP="00194137">
      <w:pPr>
        <w:rPr>
          <w:b/>
          <w:bCs/>
        </w:rPr>
      </w:pPr>
      <w:r>
        <w:rPr>
          <w:b/>
          <w:bCs/>
        </w:rPr>
        <w:t>2</w:t>
      </w:r>
      <w:r w:rsidR="00194137" w:rsidRPr="00194137">
        <w:rPr>
          <w:b/>
          <w:bCs/>
        </w:rPr>
        <w:t>.3 Ticket Movement</w:t>
      </w:r>
    </w:p>
    <w:p w14:paraId="4D4C9FA4" w14:textId="77777777" w:rsidR="00194137" w:rsidRPr="00194137" w:rsidRDefault="00194137" w:rsidP="00194137">
      <w:pPr>
        <w:numPr>
          <w:ilvl w:val="0"/>
          <w:numId w:val="9"/>
        </w:numPr>
      </w:pPr>
      <w:r w:rsidRPr="00194137">
        <w:rPr>
          <w:b/>
          <w:bCs/>
        </w:rPr>
        <w:t>Issue:</w:t>
      </w:r>
      <w:r w:rsidRPr="00194137">
        <w:t xml:space="preserve"> Uncertainty about where to move a ticket after payment.</w:t>
      </w:r>
    </w:p>
    <w:p w14:paraId="0F952927" w14:textId="77777777" w:rsidR="00194137" w:rsidRPr="00194137" w:rsidRDefault="00194137" w:rsidP="00194137">
      <w:pPr>
        <w:numPr>
          <w:ilvl w:val="1"/>
          <w:numId w:val="9"/>
        </w:numPr>
      </w:pPr>
      <w:r w:rsidRPr="00194137">
        <w:rPr>
          <w:b/>
          <w:bCs/>
        </w:rPr>
        <w:t>Solution:</w:t>
      </w:r>
      <w:r w:rsidRPr="00194137">
        <w:t xml:space="preserve"> Email Support for guidance.</w:t>
      </w:r>
    </w:p>
    <w:p w14:paraId="68587716" w14:textId="77777777" w:rsidR="00194137" w:rsidRPr="00194137" w:rsidRDefault="00602BB5" w:rsidP="00194137">
      <w:r>
        <w:pict w14:anchorId="4993C7BF">
          <v:rect id="_x0000_i1028" style="width:0;height:1.5pt" o:hralign="center" o:hrstd="t" o:hr="t" fillcolor="#a0a0a0" stroked="f"/>
        </w:pict>
      </w:r>
    </w:p>
    <w:p w14:paraId="24DD707E" w14:textId="47C01515" w:rsidR="00194137" w:rsidRPr="00194137" w:rsidRDefault="00F44316" w:rsidP="00194137">
      <w:pPr>
        <w:rPr>
          <w:b/>
          <w:bCs/>
        </w:rPr>
      </w:pPr>
      <w:r>
        <w:rPr>
          <w:b/>
          <w:bCs/>
        </w:rPr>
        <w:t>3</w:t>
      </w:r>
      <w:r w:rsidR="00194137" w:rsidRPr="00194137">
        <w:rPr>
          <w:b/>
          <w:bCs/>
        </w:rPr>
        <w:t>. FAQs</w:t>
      </w:r>
    </w:p>
    <w:p w14:paraId="5E316205" w14:textId="77777777" w:rsidR="00194137" w:rsidRPr="00194137" w:rsidRDefault="00194137" w:rsidP="00194137">
      <w:pPr>
        <w:numPr>
          <w:ilvl w:val="0"/>
          <w:numId w:val="10"/>
        </w:numPr>
      </w:pPr>
      <w:r w:rsidRPr="00194137">
        <w:rPr>
          <w:b/>
          <w:bCs/>
        </w:rPr>
        <w:t>What percentage of the total order amount is collected as a deposit?</w:t>
      </w:r>
    </w:p>
    <w:p w14:paraId="278A4843" w14:textId="56015878" w:rsidR="00194137" w:rsidRPr="00194137" w:rsidRDefault="00FB501F" w:rsidP="00194137">
      <w:pPr>
        <w:numPr>
          <w:ilvl w:val="1"/>
          <w:numId w:val="10"/>
        </w:numPr>
      </w:pPr>
      <w:r>
        <w:t xml:space="preserve">A deposit of $100 must be made before the ticket can move forward. </w:t>
      </w:r>
    </w:p>
    <w:p w14:paraId="7F030223" w14:textId="77777777" w:rsidR="00194137" w:rsidRPr="00194137" w:rsidRDefault="00194137" w:rsidP="00194137">
      <w:pPr>
        <w:numPr>
          <w:ilvl w:val="0"/>
          <w:numId w:val="10"/>
        </w:numPr>
      </w:pPr>
      <w:r w:rsidRPr="00194137">
        <w:rPr>
          <w:b/>
          <w:bCs/>
        </w:rPr>
        <w:t>When must the final payment be collected?</w:t>
      </w:r>
    </w:p>
    <w:p w14:paraId="3175E3B7" w14:textId="0F135C42" w:rsidR="00194137" w:rsidRDefault="00602BB5" w:rsidP="00194137">
      <w:pPr>
        <w:numPr>
          <w:ilvl w:val="1"/>
          <w:numId w:val="10"/>
        </w:numPr>
      </w:pPr>
      <w:r>
        <w:t>U</w:t>
      </w:r>
      <w:r w:rsidRPr="00194137">
        <w:t>pon proof approval</w:t>
      </w:r>
      <w:r>
        <w:rPr>
          <w:b/>
          <w:bCs/>
        </w:rPr>
        <w:t xml:space="preserve"> </w:t>
      </w:r>
      <w:r>
        <w:t>for any COD jobs</w:t>
      </w:r>
      <w:r>
        <w:t>,</w:t>
      </w:r>
      <w:r w:rsidRPr="00194137">
        <w:t xml:space="preserve"> </w:t>
      </w:r>
      <w:r>
        <w:t>b</w:t>
      </w:r>
      <w:r w:rsidR="00194137" w:rsidRPr="00194137">
        <w:t>efore production continues</w:t>
      </w:r>
      <w:r>
        <w:t>.</w:t>
      </w:r>
    </w:p>
    <w:p w14:paraId="4FB5425F" w14:textId="4FE8AB40" w:rsidR="00F44316" w:rsidRPr="00194137" w:rsidRDefault="00F44316" w:rsidP="00194137">
      <w:pPr>
        <w:numPr>
          <w:ilvl w:val="1"/>
          <w:numId w:val="10"/>
        </w:numPr>
      </w:pPr>
      <w:r>
        <w:t>Within 30 days after a ticket is invoiced for Net30 jobs.</w:t>
      </w:r>
    </w:p>
    <w:p w14:paraId="12ADA5A5" w14:textId="77777777" w:rsidR="00194137" w:rsidRPr="00194137" w:rsidRDefault="00194137" w:rsidP="00194137">
      <w:pPr>
        <w:numPr>
          <w:ilvl w:val="0"/>
          <w:numId w:val="10"/>
        </w:numPr>
      </w:pPr>
      <w:r w:rsidRPr="00194137">
        <w:rPr>
          <w:b/>
          <w:bCs/>
        </w:rPr>
        <w:t>What if a customer requests a final invoice after paying a deposit?</w:t>
      </w:r>
    </w:p>
    <w:p w14:paraId="2AB86D54" w14:textId="77777777" w:rsidR="00194137" w:rsidRPr="00194137" w:rsidRDefault="00194137" w:rsidP="00194137">
      <w:pPr>
        <w:numPr>
          <w:ilvl w:val="1"/>
          <w:numId w:val="10"/>
        </w:numPr>
      </w:pPr>
      <w:r w:rsidRPr="00194137">
        <w:t>Inform the customer that the deposit is not a final invoice and is subject to changes due to prepress or shipping adjustments.</w:t>
      </w:r>
    </w:p>
    <w:p w14:paraId="004706D0" w14:textId="77777777" w:rsidR="00194137" w:rsidRPr="00194137" w:rsidRDefault="00194137" w:rsidP="00194137">
      <w:pPr>
        <w:numPr>
          <w:ilvl w:val="0"/>
          <w:numId w:val="10"/>
        </w:numPr>
      </w:pPr>
      <w:r w:rsidRPr="00194137">
        <w:rPr>
          <w:b/>
          <w:bCs/>
        </w:rPr>
        <w:t>Where can the total order amount be located?</w:t>
      </w:r>
    </w:p>
    <w:p w14:paraId="3FDCFE21" w14:textId="77777777" w:rsidR="00194137" w:rsidRPr="00194137" w:rsidRDefault="00194137" w:rsidP="00194137">
      <w:pPr>
        <w:numPr>
          <w:ilvl w:val="1"/>
          <w:numId w:val="10"/>
        </w:numPr>
      </w:pPr>
      <w:r w:rsidRPr="00194137">
        <w:t>Under the "Description" section or "Order Info" section in the ticket.</w:t>
      </w:r>
    </w:p>
    <w:p w14:paraId="1C0E040B" w14:textId="77777777" w:rsidR="00194137" w:rsidRPr="00194137" w:rsidRDefault="00194137" w:rsidP="00194137">
      <w:pPr>
        <w:numPr>
          <w:ilvl w:val="0"/>
          <w:numId w:val="10"/>
        </w:numPr>
      </w:pPr>
      <w:r w:rsidRPr="00194137">
        <w:rPr>
          <w:b/>
          <w:bCs/>
        </w:rPr>
        <w:t>What should be done if a payment fails?</w:t>
      </w:r>
    </w:p>
    <w:p w14:paraId="60BDE9DE" w14:textId="1349869E" w:rsidR="00194137" w:rsidRDefault="00194137" w:rsidP="00194137">
      <w:pPr>
        <w:numPr>
          <w:ilvl w:val="1"/>
          <w:numId w:val="10"/>
        </w:numPr>
      </w:pPr>
      <w:r w:rsidRPr="00194137">
        <w:t xml:space="preserve">Verify payment details and retry. Contact the customer </w:t>
      </w:r>
      <w:r w:rsidR="00602BB5">
        <w:t xml:space="preserve">for alternate payment method </w:t>
      </w:r>
      <w:r w:rsidRPr="00194137">
        <w:t>if the issue persists.</w:t>
      </w:r>
    </w:p>
    <w:p w14:paraId="7952B1FE" w14:textId="6D62686B" w:rsidR="00F44316" w:rsidRPr="00F44316" w:rsidRDefault="00F44316" w:rsidP="00F44316">
      <w:pPr>
        <w:pStyle w:val="ListParagraph"/>
        <w:numPr>
          <w:ilvl w:val="0"/>
          <w:numId w:val="10"/>
        </w:numPr>
      </w:pPr>
      <w:r>
        <w:rPr>
          <w:b/>
          <w:bCs/>
        </w:rPr>
        <w:t>What if a ticket is closed; can I still complete payments?</w:t>
      </w:r>
    </w:p>
    <w:p w14:paraId="5FEF1C49" w14:textId="77777777" w:rsidR="00F44316" w:rsidRPr="00F44316" w:rsidRDefault="00F44316" w:rsidP="00F44316">
      <w:pPr>
        <w:pStyle w:val="ListParagraph"/>
      </w:pPr>
    </w:p>
    <w:p w14:paraId="2E44A81B" w14:textId="2A676DD3" w:rsidR="0035598B" w:rsidRPr="00194137" w:rsidRDefault="00F44316" w:rsidP="0035598B">
      <w:pPr>
        <w:pStyle w:val="ListParagraph"/>
        <w:numPr>
          <w:ilvl w:val="1"/>
          <w:numId w:val="10"/>
        </w:numPr>
      </w:pPr>
      <w:r w:rsidRPr="00F44316">
        <w:t>Yes, you can still collect payment after a ticket has closed.</w:t>
      </w:r>
    </w:p>
    <w:p w14:paraId="1A9D71D2" w14:textId="77777777" w:rsidR="0035598B" w:rsidRDefault="0035598B" w:rsidP="0035598B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 </w:t>
      </w:r>
    </w:p>
    <w:p w14:paraId="5E083CB6" w14:textId="4671D6C6" w:rsidR="00AF6E8E" w:rsidRPr="00AF6E8E" w:rsidRDefault="00AF6E8E" w:rsidP="00AF6E8E">
      <w:pPr>
        <w:rPr>
          <w:b/>
          <w:bCs/>
        </w:rPr>
      </w:pPr>
      <w:r>
        <w:rPr>
          <w:b/>
          <w:bCs/>
        </w:rPr>
        <w:t>4. Sc</w:t>
      </w:r>
      <w:r w:rsidR="0035598B" w:rsidRPr="00AF6E8E">
        <w:rPr>
          <w:b/>
          <w:bCs/>
        </w:rPr>
        <w:t>ript: Managing Full Payment/ Final Invoice Requests</w:t>
      </w:r>
    </w:p>
    <w:p w14:paraId="538EDFE2" w14:textId="77777777" w:rsidR="00AF6E8E" w:rsidRDefault="00AF6E8E" w:rsidP="00AF6E8E">
      <w:pPr>
        <w:ind w:left="360"/>
        <w:rPr>
          <w:b/>
          <w:bCs/>
        </w:rPr>
      </w:pPr>
    </w:p>
    <w:p w14:paraId="735C0133" w14:textId="77777777" w:rsidR="00AF6E8E" w:rsidRPr="008C1523" w:rsidRDefault="00AF6E8E" w:rsidP="00AF6E8E">
      <w:pPr>
        <w:spacing w:line="240" w:lineRule="auto"/>
        <w:ind w:firstLine="360"/>
        <w:rPr>
          <w:sz w:val="20"/>
          <w:szCs w:val="20"/>
        </w:rPr>
      </w:pPr>
      <w:r w:rsidRPr="008C1523">
        <w:rPr>
          <w:sz w:val="20"/>
          <w:szCs w:val="20"/>
        </w:rPr>
        <w:t>"Hi [Client Name],</w:t>
      </w:r>
    </w:p>
    <w:p w14:paraId="19CBAB8F" w14:textId="683EBAE5" w:rsidR="00AF6E8E" w:rsidRDefault="004E32BB" w:rsidP="00AF6E8E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Final invoices</w:t>
      </w:r>
      <w:r w:rsidR="00AF6E8E" w:rsidRPr="008C1523">
        <w:rPr>
          <w:sz w:val="20"/>
          <w:szCs w:val="20"/>
        </w:rPr>
        <w:t xml:space="preserve"> upfront can be tricky. We recommend waiting until the order is finalized to account for potential changes like shipping or revisions. Your estimated total is $[Amount]. Please let us know your preferred payment method."</w:t>
      </w:r>
    </w:p>
    <w:p w14:paraId="76117BA0" w14:textId="77777777" w:rsidR="00AF6E8E" w:rsidRPr="00AF6E8E" w:rsidRDefault="00AF6E8E" w:rsidP="00AF6E8E">
      <w:pPr>
        <w:spacing w:line="240" w:lineRule="auto"/>
        <w:rPr>
          <w:sz w:val="20"/>
          <w:szCs w:val="20"/>
        </w:rPr>
      </w:pPr>
    </w:p>
    <w:p w14:paraId="54E526B9" w14:textId="35F6DD9C" w:rsidR="0035598B" w:rsidRDefault="0035598B" w:rsidP="0035598B">
      <w:pPr>
        <w:ind w:left="360"/>
        <w:rPr>
          <w:b/>
          <w:bCs/>
        </w:rPr>
      </w:pPr>
      <w:r>
        <w:rPr>
          <w:sz w:val="20"/>
          <w:szCs w:val="20"/>
        </w:rPr>
        <w:pict w14:anchorId="59F5637F">
          <v:rect id="_x0000_i1031" style="width:0;height:1.5pt" o:hralign="center" o:hrstd="t" o:hr="t" fillcolor="#a0a0a0" stroked="f"/>
        </w:pict>
      </w:r>
    </w:p>
    <w:p w14:paraId="5812FA70" w14:textId="02549F39" w:rsidR="00194137" w:rsidRPr="0035598B" w:rsidRDefault="00AF6E8E" w:rsidP="0035598B">
      <w:pPr>
        <w:ind w:left="360"/>
        <w:rPr>
          <w:b/>
          <w:bCs/>
        </w:rPr>
      </w:pPr>
      <w:r>
        <w:rPr>
          <w:b/>
          <w:bCs/>
        </w:rPr>
        <w:lastRenderedPageBreak/>
        <w:t>5</w:t>
      </w:r>
      <w:r w:rsidR="00194137" w:rsidRPr="0035598B">
        <w:rPr>
          <w:b/>
          <w:bCs/>
        </w:rPr>
        <w:t>. References</w:t>
      </w:r>
    </w:p>
    <w:p w14:paraId="6B1E83CF" w14:textId="77777777" w:rsidR="00194137" w:rsidRPr="00194137" w:rsidRDefault="00194137" w:rsidP="00194137">
      <w:pPr>
        <w:numPr>
          <w:ilvl w:val="0"/>
          <w:numId w:val="11"/>
        </w:numPr>
      </w:pPr>
      <w:r w:rsidRPr="00194137">
        <w:t>PressWise User Guide.</w:t>
      </w:r>
    </w:p>
    <w:p w14:paraId="0CB39656" w14:textId="77777777" w:rsidR="00194137" w:rsidRPr="00194137" w:rsidRDefault="00194137" w:rsidP="00194137">
      <w:pPr>
        <w:numPr>
          <w:ilvl w:val="0"/>
          <w:numId w:val="11"/>
        </w:numPr>
      </w:pPr>
      <w:r w:rsidRPr="00194137">
        <w:t>Internal Support Contact List.</w:t>
      </w:r>
    </w:p>
    <w:p w14:paraId="609B17B7" w14:textId="77777777" w:rsidR="00194137" w:rsidRPr="00194137" w:rsidRDefault="00194137" w:rsidP="00194137">
      <w:pPr>
        <w:numPr>
          <w:ilvl w:val="0"/>
          <w:numId w:val="11"/>
        </w:numPr>
      </w:pPr>
      <w:r w:rsidRPr="00194137">
        <w:t>COD Policy Document.</w:t>
      </w:r>
    </w:p>
    <w:p w14:paraId="3D647BFB" w14:textId="77777777" w:rsidR="00C51388" w:rsidRDefault="00C51388"/>
    <w:sectPr w:rsidR="00C513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C7889" w14:textId="77777777" w:rsidR="00342A6E" w:rsidRDefault="00342A6E" w:rsidP="00194137">
      <w:pPr>
        <w:spacing w:after="0" w:line="240" w:lineRule="auto"/>
      </w:pPr>
      <w:r>
        <w:separator/>
      </w:r>
    </w:p>
  </w:endnote>
  <w:endnote w:type="continuationSeparator" w:id="0">
    <w:p w14:paraId="411127DC" w14:textId="77777777" w:rsidR="00342A6E" w:rsidRDefault="00342A6E" w:rsidP="0019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67C6" w14:textId="1333703C" w:rsidR="00194137" w:rsidRDefault="00194137">
    <w:pPr>
      <w:pStyle w:val="Footer"/>
    </w:pPr>
    <w:r>
      <w:t xml:space="preserve">Revised: </w:t>
    </w:r>
    <w:r w:rsidR="00EE4651">
      <w:t>2/</w:t>
    </w:r>
    <w:r w:rsidR="00AF6E8E">
      <w:t>14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9E282" w14:textId="77777777" w:rsidR="00342A6E" w:rsidRDefault="00342A6E" w:rsidP="00194137">
      <w:pPr>
        <w:spacing w:after="0" w:line="240" w:lineRule="auto"/>
      </w:pPr>
      <w:r>
        <w:separator/>
      </w:r>
    </w:p>
  </w:footnote>
  <w:footnote w:type="continuationSeparator" w:id="0">
    <w:p w14:paraId="3D3D1228" w14:textId="77777777" w:rsidR="00342A6E" w:rsidRDefault="00342A6E" w:rsidP="0019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8708" w14:textId="4864A398" w:rsidR="00194137" w:rsidRDefault="00194137">
    <w:pPr>
      <w:pStyle w:val="Header"/>
    </w:pPr>
    <w:r>
      <w:tab/>
    </w:r>
    <w:r>
      <w:rPr>
        <w:b/>
        <w:bCs/>
        <w:noProof/>
        <w:sz w:val="28"/>
        <w:szCs w:val="28"/>
      </w:rPr>
      <w:drawing>
        <wp:inline distT="0" distB="0" distL="0" distR="0" wp14:anchorId="57E4E458" wp14:editId="0318F3EA">
          <wp:extent cx="1293676" cy="518160"/>
          <wp:effectExtent l="0" t="0" r="1905" b="0"/>
          <wp:docPr id="2" name="Picture 2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yellow and orang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450" cy="519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8F70A5C"/>
    <w:multiLevelType w:val="hybridMultilevel"/>
    <w:tmpl w:val="2F8A365C"/>
    <w:lvl w:ilvl="0" w:tplc="F2B6D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04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F4F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D61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C2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CC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AC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6A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437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BF0DAA"/>
    <w:multiLevelType w:val="multilevel"/>
    <w:tmpl w:val="BFF6FA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D4ECC"/>
    <w:multiLevelType w:val="hybridMultilevel"/>
    <w:tmpl w:val="423E91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92470"/>
    <w:multiLevelType w:val="multilevel"/>
    <w:tmpl w:val="41DCF4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62ACB"/>
    <w:multiLevelType w:val="multilevel"/>
    <w:tmpl w:val="E502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E5A3F"/>
    <w:multiLevelType w:val="multilevel"/>
    <w:tmpl w:val="D33C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D12BE1"/>
    <w:multiLevelType w:val="multilevel"/>
    <w:tmpl w:val="D41498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929EB"/>
    <w:multiLevelType w:val="multilevel"/>
    <w:tmpl w:val="D0DC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50E34"/>
    <w:multiLevelType w:val="multilevel"/>
    <w:tmpl w:val="D33C3CEE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34EE0"/>
    <w:multiLevelType w:val="multilevel"/>
    <w:tmpl w:val="5B30A1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C5AFD"/>
    <w:multiLevelType w:val="multilevel"/>
    <w:tmpl w:val="C6F0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E51C9"/>
    <w:multiLevelType w:val="multilevel"/>
    <w:tmpl w:val="C5B8C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006E62"/>
    <w:multiLevelType w:val="hybridMultilevel"/>
    <w:tmpl w:val="E20C62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531AEF"/>
    <w:multiLevelType w:val="multilevel"/>
    <w:tmpl w:val="E0C2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FB0CAB"/>
    <w:multiLevelType w:val="multilevel"/>
    <w:tmpl w:val="33F002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2156CA8"/>
    <w:multiLevelType w:val="multilevel"/>
    <w:tmpl w:val="178CB8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54A57FE"/>
    <w:multiLevelType w:val="multilevel"/>
    <w:tmpl w:val="9B0217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5550EFC"/>
    <w:multiLevelType w:val="multilevel"/>
    <w:tmpl w:val="106C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64F34"/>
    <w:multiLevelType w:val="hybridMultilevel"/>
    <w:tmpl w:val="A8E0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F49BA"/>
    <w:multiLevelType w:val="multilevel"/>
    <w:tmpl w:val="665C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00061778">
    <w:abstractNumId w:val="13"/>
  </w:num>
  <w:num w:numId="2" w16cid:durableId="1980304543">
    <w:abstractNumId w:val="5"/>
  </w:num>
  <w:num w:numId="3" w16cid:durableId="1276865276">
    <w:abstractNumId w:val="11"/>
  </w:num>
  <w:num w:numId="4" w16cid:durableId="1016928323">
    <w:abstractNumId w:val="3"/>
  </w:num>
  <w:num w:numId="5" w16cid:durableId="1504129751">
    <w:abstractNumId w:val="16"/>
  </w:num>
  <w:num w:numId="6" w16cid:durableId="1595241489">
    <w:abstractNumId w:val="1"/>
  </w:num>
  <w:num w:numId="7" w16cid:durableId="1472594842">
    <w:abstractNumId w:val="4"/>
  </w:num>
  <w:num w:numId="8" w16cid:durableId="1850244496">
    <w:abstractNumId w:val="10"/>
  </w:num>
  <w:num w:numId="9" w16cid:durableId="2145583549">
    <w:abstractNumId w:val="7"/>
  </w:num>
  <w:num w:numId="10" w16cid:durableId="738014727">
    <w:abstractNumId w:val="17"/>
  </w:num>
  <w:num w:numId="11" w16cid:durableId="1715691324">
    <w:abstractNumId w:val="9"/>
  </w:num>
  <w:num w:numId="12" w16cid:durableId="1738629503">
    <w:abstractNumId w:val="2"/>
  </w:num>
  <w:num w:numId="13" w16cid:durableId="1248272952">
    <w:abstractNumId w:val="12"/>
  </w:num>
  <w:num w:numId="14" w16cid:durableId="422773171">
    <w:abstractNumId w:val="6"/>
  </w:num>
  <w:num w:numId="15" w16cid:durableId="726992665">
    <w:abstractNumId w:val="19"/>
  </w:num>
  <w:num w:numId="16" w16cid:durableId="855462012">
    <w:abstractNumId w:val="14"/>
  </w:num>
  <w:num w:numId="17" w16cid:durableId="246425648">
    <w:abstractNumId w:val="15"/>
  </w:num>
  <w:num w:numId="18" w16cid:durableId="276259525">
    <w:abstractNumId w:val="18"/>
  </w:num>
  <w:num w:numId="19" w16cid:durableId="414327898">
    <w:abstractNumId w:val="13"/>
  </w:num>
  <w:num w:numId="20" w16cid:durableId="1750927979">
    <w:abstractNumId w:val="0"/>
  </w:num>
  <w:num w:numId="21" w16cid:durableId="240260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37"/>
    <w:rsid w:val="001548B1"/>
    <w:rsid w:val="001872F0"/>
    <w:rsid w:val="00194137"/>
    <w:rsid w:val="00305440"/>
    <w:rsid w:val="00342A6E"/>
    <w:rsid w:val="0035598B"/>
    <w:rsid w:val="004E32BB"/>
    <w:rsid w:val="00593BA0"/>
    <w:rsid w:val="005D1BA8"/>
    <w:rsid w:val="00602BB5"/>
    <w:rsid w:val="007042D8"/>
    <w:rsid w:val="00772B8C"/>
    <w:rsid w:val="00812C46"/>
    <w:rsid w:val="009166E3"/>
    <w:rsid w:val="009B3F1E"/>
    <w:rsid w:val="00AF6E8E"/>
    <w:rsid w:val="00BF0C6E"/>
    <w:rsid w:val="00C51388"/>
    <w:rsid w:val="00EE4651"/>
    <w:rsid w:val="00EF3854"/>
    <w:rsid w:val="00F33BD8"/>
    <w:rsid w:val="00F44316"/>
    <w:rsid w:val="00FB501F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477F178"/>
  <w15:chartTrackingRefBased/>
  <w15:docId w15:val="{EA01B800-4886-4A05-AECD-99332BFD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1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4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137"/>
  </w:style>
  <w:style w:type="paragraph" w:styleId="Footer">
    <w:name w:val="footer"/>
    <w:basedOn w:val="Normal"/>
    <w:link w:val="FooterChar"/>
    <w:uiPriority w:val="99"/>
    <w:unhideWhenUsed/>
    <w:rsid w:val="00194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137"/>
  </w:style>
  <w:style w:type="character" w:styleId="Hyperlink">
    <w:name w:val="Hyperlink"/>
    <w:basedOn w:val="DefaultParagraphFont"/>
    <w:uiPriority w:val="99"/>
    <w:unhideWhenUsed/>
    <w:rsid w:val="007042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2D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AF6E8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1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585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28010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80594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360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76140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5362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 2</dc:creator>
  <cp:keywords/>
  <dc:description/>
  <cp:lastModifiedBy>tpc 2</cp:lastModifiedBy>
  <cp:revision>5</cp:revision>
  <cp:lastPrinted>2025-02-14T21:27:00Z</cp:lastPrinted>
  <dcterms:created xsi:type="dcterms:W3CDTF">2025-02-07T21:35:00Z</dcterms:created>
  <dcterms:modified xsi:type="dcterms:W3CDTF">2025-02-14T21:48:00Z</dcterms:modified>
</cp:coreProperties>
</file>