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0891" w14:textId="4AE0DC84" w:rsidR="001B3730" w:rsidRDefault="001B3730" w:rsidP="001B3730">
      <w:pPr>
        <w:spacing w:before="120" w:after="120"/>
        <w:rPr>
          <w:b/>
          <w:bCs/>
        </w:rPr>
      </w:pPr>
      <w:r>
        <w:rPr>
          <w:b/>
          <w:bCs/>
        </w:rPr>
        <w:t>Large Format</w:t>
      </w:r>
      <w:r w:rsidRPr="00CB0C79">
        <w:rPr>
          <w:b/>
          <w:bCs/>
        </w:rPr>
        <w:t xml:space="preserve"> Size Capabilities</w:t>
      </w:r>
    </w:p>
    <w:p w14:paraId="471BF3FC" w14:textId="67434A87" w:rsidR="00CB0C79" w:rsidRPr="00CB0C79" w:rsidRDefault="00CB0C79" w:rsidP="009D4272">
      <w:pPr>
        <w:tabs>
          <w:tab w:val="left" w:pos="2010"/>
        </w:tabs>
        <w:spacing w:before="120" w:after="120"/>
        <w:rPr>
          <w:b/>
          <w:bCs/>
        </w:rPr>
      </w:pPr>
      <w:r w:rsidRPr="00CB0C79">
        <w:rPr>
          <w:b/>
          <w:bCs/>
        </w:rPr>
        <w:t>Purpose</w:t>
      </w:r>
    </w:p>
    <w:p w14:paraId="166BDB19" w14:textId="77777777" w:rsidR="00CB0C79" w:rsidRPr="00CB0C79" w:rsidRDefault="00CB0C79" w:rsidP="009D4272">
      <w:pPr>
        <w:spacing w:before="120" w:after="120"/>
      </w:pPr>
      <w:r w:rsidRPr="00CB0C79">
        <w:t>This training document provides a structured overview of the size capabilities for various printing and cutting equipment. It ensures proper utilization of materials and adherence to equipment limitations.</w:t>
      </w:r>
    </w:p>
    <w:p w14:paraId="42C10BAC" w14:textId="77777777" w:rsidR="00CB0C79" w:rsidRPr="00CB0C79" w:rsidRDefault="001B3730" w:rsidP="009D4272">
      <w:pPr>
        <w:spacing w:before="120" w:after="120"/>
      </w:pPr>
      <w:r>
        <w:pict w14:anchorId="4D21F68F">
          <v:rect id="_x0000_i1025" style="width:0;height:1.5pt" o:hralign="center" o:hrstd="t" o:hr="t" fillcolor="#a0a0a0" stroked="f"/>
        </w:pict>
      </w:r>
    </w:p>
    <w:p w14:paraId="59583064" w14:textId="77777777" w:rsidR="00CB0C79" w:rsidRPr="00CB0C79" w:rsidRDefault="00CB0C79" w:rsidP="009D4272">
      <w:pPr>
        <w:spacing w:before="120" w:after="120"/>
        <w:rPr>
          <w:b/>
          <w:bCs/>
        </w:rPr>
      </w:pPr>
      <w:r w:rsidRPr="00CB0C79">
        <w:rPr>
          <w:b/>
          <w:bCs/>
        </w:rPr>
        <w:t>HP Latex 700 W (Printer)</w:t>
      </w:r>
    </w:p>
    <w:p w14:paraId="274546C5" w14:textId="4EC5416D" w:rsidR="00CB0C79" w:rsidRPr="00CB0C79" w:rsidRDefault="00CB0C79" w:rsidP="009D4272">
      <w:pPr>
        <w:spacing w:before="120" w:after="120"/>
        <w:ind w:left="360"/>
      </w:pPr>
      <w:r w:rsidRPr="00CB0C79">
        <w:rPr>
          <w:b/>
          <w:bCs/>
        </w:rPr>
        <w:t>Maximum Capabilities:</w:t>
      </w:r>
    </w:p>
    <w:p w14:paraId="27B8C743" w14:textId="77777777" w:rsidR="00CB0C79" w:rsidRPr="00CB0C79" w:rsidRDefault="00CB0C79" w:rsidP="009D4272">
      <w:pPr>
        <w:numPr>
          <w:ilvl w:val="0"/>
          <w:numId w:val="1"/>
        </w:numPr>
        <w:spacing w:before="120" w:after="120"/>
      </w:pPr>
      <w:r w:rsidRPr="00CB0C79">
        <w:rPr>
          <w:b/>
          <w:bCs/>
        </w:rPr>
        <w:t>Material Width:</w:t>
      </w:r>
      <w:r w:rsidRPr="00CB0C79">
        <w:t xml:space="preserve"> Up to </w:t>
      </w:r>
      <w:r w:rsidRPr="00CB0C79">
        <w:rPr>
          <w:b/>
          <w:bCs/>
        </w:rPr>
        <w:t>60” wide</w:t>
      </w:r>
      <w:r w:rsidRPr="00CB0C79">
        <w:t xml:space="preserve"> (64” actual limit, material permitting).</w:t>
      </w:r>
    </w:p>
    <w:p w14:paraId="76C12B0E" w14:textId="77777777" w:rsidR="00CB0C79" w:rsidRPr="00CB0C79" w:rsidRDefault="00CB0C79" w:rsidP="009D4272">
      <w:pPr>
        <w:numPr>
          <w:ilvl w:val="0"/>
          <w:numId w:val="1"/>
        </w:numPr>
        <w:spacing w:before="120" w:after="120"/>
      </w:pPr>
      <w:r w:rsidRPr="00CB0C79">
        <w:rPr>
          <w:b/>
          <w:bCs/>
        </w:rPr>
        <w:t>Roll Stock Length:</w:t>
      </w:r>
      <w:r w:rsidRPr="00CB0C79">
        <w:t xml:space="preserve"> </w:t>
      </w:r>
      <w:r w:rsidRPr="00CB0C79">
        <w:rPr>
          <w:b/>
          <w:bCs/>
        </w:rPr>
        <w:t>150’ standard</w:t>
      </w:r>
      <w:r w:rsidRPr="00CB0C79">
        <w:t xml:space="preserve">, up to </w:t>
      </w:r>
      <w:r w:rsidRPr="00CB0C79">
        <w:rPr>
          <w:b/>
          <w:bCs/>
        </w:rPr>
        <w:t>300’ if available</w:t>
      </w:r>
      <w:r w:rsidRPr="00CB0C79">
        <w:t>.</w:t>
      </w:r>
    </w:p>
    <w:p w14:paraId="6B9DB07E" w14:textId="77777777" w:rsidR="00CB0C79" w:rsidRPr="00CB0C79" w:rsidRDefault="00CB0C79" w:rsidP="009D4272">
      <w:pPr>
        <w:numPr>
          <w:ilvl w:val="0"/>
          <w:numId w:val="1"/>
        </w:numPr>
        <w:spacing w:before="120" w:after="120"/>
      </w:pPr>
      <w:r w:rsidRPr="00CB0C79">
        <w:rPr>
          <w:b/>
          <w:bCs/>
        </w:rPr>
        <w:t>Print Limits:</w:t>
      </w:r>
    </w:p>
    <w:p w14:paraId="1B88CE15" w14:textId="126548DA" w:rsidR="00CB0C79" w:rsidRPr="00CB0C79" w:rsidRDefault="00CB0C79" w:rsidP="009D4272">
      <w:pPr>
        <w:numPr>
          <w:ilvl w:val="1"/>
          <w:numId w:val="1"/>
        </w:numPr>
        <w:spacing w:before="120" w:after="120"/>
      </w:pPr>
      <w:r w:rsidRPr="00CB0C79">
        <w:rPr>
          <w:b/>
          <w:bCs/>
        </w:rPr>
        <w:t>Print-Only:</w:t>
      </w:r>
      <w:r w:rsidRPr="00CB0C79">
        <w:t xml:space="preserve"> Max </w:t>
      </w:r>
      <w:r w:rsidRPr="00CB0C79">
        <w:rPr>
          <w:b/>
          <w:bCs/>
        </w:rPr>
        <w:t>59” wide</w:t>
      </w:r>
      <w:r w:rsidRPr="00CB0C79">
        <w:t xml:space="preserve">, </w:t>
      </w:r>
      <w:r w:rsidR="009D4272">
        <w:t>length limited by material</w:t>
      </w:r>
      <w:r w:rsidRPr="00CB0C79">
        <w:t>.</w:t>
      </w:r>
    </w:p>
    <w:p w14:paraId="6A56BC4A" w14:textId="77777777" w:rsidR="00CB0C79" w:rsidRPr="00CB0C79" w:rsidRDefault="00CB0C79" w:rsidP="009D4272">
      <w:pPr>
        <w:numPr>
          <w:ilvl w:val="1"/>
          <w:numId w:val="1"/>
        </w:numPr>
        <w:spacing w:before="120" w:after="120"/>
      </w:pPr>
      <w:r w:rsidRPr="00CB0C79">
        <w:rPr>
          <w:b/>
          <w:bCs/>
        </w:rPr>
        <w:t>Print/Cut:</w:t>
      </w:r>
      <w:r w:rsidRPr="00CB0C79">
        <w:t xml:space="preserve"> Max </w:t>
      </w:r>
      <w:r w:rsidRPr="00CB0C79">
        <w:rPr>
          <w:b/>
          <w:bCs/>
        </w:rPr>
        <w:t>58” wide</w:t>
      </w:r>
      <w:r w:rsidRPr="00CB0C79">
        <w:t xml:space="preserve">, up to </w:t>
      </w:r>
      <w:r w:rsidRPr="00CB0C79">
        <w:rPr>
          <w:b/>
          <w:bCs/>
        </w:rPr>
        <w:t>10’ (120”) long</w:t>
      </w:r>
      <w:r w:rsidRPr="00CB0C79">
        <w:t xml:space="preserve"> due to cutting limitations.</w:t>
      </w:r>
    </w:p>
    <w:p w14:paraId="1C8259B9" w14:textId="77777777" w:rsidR="00CB0C79" w:rsidRPr="00CB0C79" w:rsidRDefault="00CB0C79" w:rsidP="009D4272">
      <w:pPr>
        <w:numPr>
          <w:ilvl w:val="1"/>
          <w:numId w:val="1"/>
        </w:numPr>
        <w:spacing w:before="120" w:after="120"/>
      </w:pPr>
      <w:r w:rsidRPr="00CB0C79">
        <w:rPr>
          <w:b/>
          <w:bCs/>
        </w:rPr>
        <w:t>OPOS Marks:</w:t>
      </w:r>
      <w:r w:rsidRPr="00CB0C79">
        <w:t xml:space="preserve"> Print/Cut jobs require at least </w:t>
      </w:r>
      <w:r w:rsidRPr="00CB0C79">
        <w:rPr>
          <w:b/>
          <w:bCs/>
        </w:rPr>
        <w:t>5/8” of space</w:t>
      </w:r>
      <w:r w:rsidRPr="00CB0C79">
        <w:t xml:space="preserve"> on both sides of the material.</w:t>
      </w:r>
    </w:p>
    <w:p w14:paraId="4FB8C4D4" w14:textId="77777777" w:rsidR="00CB0C79" w:rsidRPr="00CB0C79" w:rsidRDefault="00CB0C79" w:rsidP="009D4272">
      <w:pPr>
        <w:numPr>
          <w:ilvl w:val="2"/>
          <w:numId w:val="1"/>
        </w:numPr>
        <w:spacing w:before="120" w:after="120"/>
      </w:pPr>
      <w:r w:rsidRPr="00CB0C79">
        <w:rPr>
          <w:i/>
          <w:iCs/>
        </w:rPr>
        <w:t xml:space="preserve">Example: 24” material provides </w:t>
      </w:r>
      <w:r w:rsidRPr="00CB0C79">
        <w:rPr>
          <w:b/>
          <w:bCs/>
          <w:i/>
          <w:iCs/>
        </w:rPr>
        <w:t>22.75” of usable space</w:t>
      </w:r>
      <w:r w:rsidRPr="00CB0C79">
        <w:rPr>
          <w:i/>
          <w:iCs/>
        </w:rPr>
        <w:t>.</w:t>
      </w:r>
    </w:p>
    <w:p w14:paraId="7E63E2D0" w14:textId="006BD5A8" w:rsidR="00CB0C79" w:rsidRPr="00CB0C79" w:rsidRDefault="00CB0C79" w:rsidP="009D4272">
      <w:pPr>
        <w:spacing w:before="120" w:after="120"/>
        <w:ind w:left="360"/>
      </w:pPr>
      <w:r w:rsidRPr="00CB0C79">
        <w:rPr>
          <w:b/>
          <w:bCs/>
        </w:rPr>
        <w:t>Minimum Limitations:</w:t>
      </w:r>
    </w:p>
    <w:p w14:paraId="590131AF" w14:textId="77777777" w:rsidR="00CB0C79" w:rsidRPr="00CB0C79" w:rsidRDefault="00CB0C79" w:rsidP="009D4272">
      <w:pPr>
        <w:numPr>
          <w:ilvl w:val="0"/>
          <w:numId w:val="2"/>
        </w:numPr>
        <w:spacing w:before="120" w:after="120"/>
      </w:pPr>
      <w:r w:rsidRPr="00CB0C79">
        <w:t xml:space="preserve">Objects smaller than </w:t>
      </w:r>
      <w:r w:rsidRPr="00CB0C79">
        <w:rPr>
          <w:b/>
          <w:bCs/>
        </w:rPr>
        <w:t>1/8”</w:t>
      </w:r>
      <w:r w:rsidRPr="00CB0C79">
        <w:t xml:space="preserve"> and text smaller than </w:t>
      </w:r>
      <w:r w:rsidRPr="00CB0C79">
        <w:rPr>
          <w:b/>
          <w:bCs/>
        </w:rPr>
        <w:t>10pt</w:t>
      </w:r>
      <w:r w:rsidRPr="00CB0C79">
        <w:t xml:space="preserve"> are </w:t>
      </w:r>
      <w:r w:rsidRPr="00CB0C79">
        <w:rPr>
          <w:b/>
          <w:bCs/>
        </w:rPr>
        <w:t>not recommended</w:t>
      </w:r>
      <w:r w:rsidRPr="00CB0C79">
        <w:t xml:space="preserve"> due to printer resolution constraints.</w:t>
      </w:r>
    </w:p>
    <w:p w14:paraId="19FC0C0E" w14:textId="77777777" w:rsidR="00003FED" w:rsidRPr="00CB0C79" w:rsidRDefault="001B3730" w:rsidP="00003FED">
      <w:pPr>
        <w:spacing w:before="120" w:after="120"/>
      </w:pPr>
      <w:r>
        <w:pict w14:anchorId="0A83010F">
          <v:rect id="_x0000_i1026" style="width:0;height:1.5pt" o:hralign="center" o:hrstd="t" o:hr="t" fillcolor="#a0a0a0" stroked="f"/>
        </w:pict>
      </w:r>
    </w:p>
    <w:p w14:paraId="17DE0CF1" w14:textId="4EAD2E90" w:rsidR="00CB0C79" w:rsidRPr="00CB0C79" w:rsidRDefault="00CB0C79" w:rsidP="009D4272">
      <w:pPr>
        <w:spacing w:before="120" w:after="120"/>
        <w:rPr>
          <w:b/>
          <w:bCs/>
        </w:rPr>
      </w:pPr>
      <w:r w:rsidRPr="00CB0C79">
        <w:rPr>
          <w:b/>
          <w:bCs/>
        </w:rPr>
        <w:t>Summa S2 T160 (Cutter/Plotter)</w:t>
      </w:r>
    </w:p>
    <w:p w14:paraId="3CA32BFA" w14:textId="43F04674" w:rsidR="00CB0C79" w:rsidRPr="00CB0C79" w:rsidRDefault="00CB0C79" w:rsidP="009D4272">
      <w:pPr>
        <w:spacing w:before="120" w:after="120"/>
        <w:ind w:left="360"/>
      </w:pPr>
      <w:r w:rsidRPr="00CB0C79">
        <w:rPr>
          <w:b/>
          <w:bCs/>
        </w:rPr>
        <w:t>Maximum Capabilities:</w:t>
      </w:r>
    </w:p>
    <w:p w14:paraId="5ADAF906" w14:textId="570EE84D" w:rsidR="00CB0C79" w:rsidRPr="00CB0C79" w:rsidRDefault="00CB0C79" w:rsidP="009D4272">
      <w:pPr>
        <w:numPr>
          <w:ilvl w:val="0"/>
          <w:numId w:val="3"/>
        </w:numPr>
        <w:spacing w:before="120" w:after="120"/>
      </w:pPr>
      <w:r w:rsidRPr="00CB0C79">
        <w:rPr>
          <w:b/>
          <w:bCs/>
        </w:rPr>
        <w:t>Material Width:</w:t>
      </w:r>
      <w:r w:rsidRPr="00CB0C79">
        <w:t xml:space="preserve"> Up to </w:t>
      </w:r>
      <w:r w:rsidRPr="00CB0C79">
        <w:rPr>
          <w:b/>
          <w:bCs/>
        </w:rPr>
        <w:t>6</w:t>
      </w:r>
      <w:r w:rsidR="00003FED">
        <w:rPr>
          <w:b/>
          <w:bCs/>
        </w:rPr>
        <w:t>4</w:t>
      </w:r>
      <w:r w:rsidRPr="00CB0C79">
        <w:rPr>
          <w:b/>
          <w:bCs/>
        </w:rPr>
        <w:t>” wide</w:t>
      </w:r>
    </w:p>
    <w:p w14:paraId="1D9047E7" w14:textId="77777777" w:rsidR="00CB0C79" w:rsidRPr="00CB0C79" w:rsidRDefault="00CB0C79" w:rsidP="009D4272">
      <w:pPr>
        <w:numPr>
          <w:ilvl w:val="0"/>
          <w:numId w:val="3"/>
        </w:numPr>
        <w:spacing w:before="120" w:after="120"/>
      </w:pPr>
      <w:r w:rsidRPr="00CB0C79">
        <w:rPr>
          <w:b/>
          <w:bCs/>
        </w:rPr>
        <w:t>Cutting Limits:</w:t>
      </w:r>
    </w:p>
    <w:p w14:paraId="432331E6" w14:textId="77777777" w:rsidR="00CB0C79" w:rsidRPr="00CB0C79" w:rsidRDefault="00CB0C79" w:rsidP="009D4272">
      <w:pPr>
        <w:numPr>
          <w:ilvl w:val="1"/>
          <w:numId w:val="3"/>
        </w:numPr>
        <w:spacing w:before="120" w:after="120"/>
      </w:pPr>
      <w:r w:rsidRPr="00CB0C79">
        <w:rPr>
          <w:b/>
          <w:bCs/>
        </w:rPr>
        <w:t>Cut-Only Jobs:</w:t>
      </w:r>
      <w:r w:rsidRPr="00CB0C79">
        <w:t xml:space="preserve"> Up to </w:t>
      </w:r>
      <w:r w:rsidRPr="00CB0C79">
        <w:rPr>
          <w:b/>
          <w:bCs/>
        </w:rPr>
        <w:t>¼” from the edge</w:t>
      </w:r>
      <w:r w:rsidRPr="00CB0C79">
        <w:t xml:space="preserve"> of the material.</w:t>
      </w:r>
    </w:p>
    <w:p w14:paraId="383E1B3F" w14:textId="77777777" w:rsidR="00CB0C79" w:rsidRPr="00CB0C79" w:rsidRDefault="00CB0C79" w:rsidP="009D4272">
      <w:pPr>
        <w:numPr>
          <w:ilvl w:val="1"/>
          <w:numId w:val="3"/>
        </w:numPr>
        <w:spacing w:before="120" w:after="120"/>
      </w:pPr>
      <w:r w:rsidRPr="00CB0C79">
        <w:rPr>
          <w:b/>
          <w:bCs/>
        </w:rPr>
        <w:t>Print/Cut Jobs:</w:t>
      </w:r>
      <w:r w:rsidRPr="00CB0C79">
        <w:t xml:space="preserve"> Up to </w:t>
      </w:r>
      <w:r w:rsidRPr="00CB0C79">
        <w:rPr>
          <w:b/>
          <w:bCs/>
        </w:rPr>
        <w:t>5/8” from the edge</w:t>
      </w:r>
      <w:r w:rsidRPr="00CB0C79">
        <w:t xml:space="preserve"> of the material.</w:t>
      </w:r>
    </w:p>
    <w:p w14:paraId="41A81FCC" w14:textId="77777777" w:rsidR="00CB0C79" w:rsidRPr="00CB0C79" w:rsidRDefault="00CB0C79" w:rsidP="009D4272">
      <w:pPr>
        <w:numPr>
          <w:ilvl w:val="1"/>
          <w:numId w:val="3"/>
        </w:numPr>
        <w:spacing w:before="120" w:after="120"/>
      </w:pPr>
      <w:r w:rsidRPr="00CB0C79">
        <w:rPr>
          <w:b/>
          <w:bCs/>
        </w:rPr>
        <w:t>Job Length:</w:t>
      </w:r>
      <w:r w:rsidRPr="00CB0C79">
        <w:t xml:space="preserve"> Up to </w:t>
      </w:r>
      <w:r w:rsidRPr="00CB0C79">
        <w:rPr>
          <w:b/>
          <w:bCs/>
        </w:rPr>
        <w:t>10’ (120”)</w:t>
      </w:r>
      <w:r w:rsidRPr="00CB0C79">
        <w:t>, depending on content.</w:t>
      </w:r>
    </w:p>
    <w:p w14:paraId="69D89BC4" w14:textId="73CBA15C" w:rsidR="00CB0C79" w:rsidRPr="00CB0C79" w:rsidRDefault="00CB0C79" w:rsidP="009D4272">
      <w:pPr>
        <w:spacing w:before="120" w:after="120"/>
        <w:ind w:left="360"/>
      </w:pPr>
      <w:r w:rsidRPr="00CB0C79">
        <w:rPr>
          <w:b/>
          <w:bCs/>
        </w:rPr>
        <w:t>Minimum Limitations:</w:t>
      </w:r>
    </w:p>
    <w:p w14:paraId="35DC930F" w14:textId="77777777" w:rsidR="00CB0C79" w:rsidRPr="00CB0C79" w:rsidRDefault="00CB0C79" w:rsidP="009D4272">
      <w:pPr>
        <w:numPr>
          <w:ilvl w:val="0"/>
          <w:numId w:val="4"/>
        </w:numPr>
        <w:spacing w:before="120" w:after="120"/>
      </w:pPr>
      <w:r w:rsidRPr="00CB0C79">
        <w:t xml:space="preserve">Cutting text or design elements smaller than </w:t>
      </w:r>
      <w:r w:rsidRPr="00CB0C79">
        <w:rPr>
          <w:b/>
          <w:bCs/>
        </w:rPr>
        <w:t>½”</w:t>
      </w:r>
      <w:r w:rsidRPr="00CB0C79">
        <w:t xml:space="preserve"> is </w:t>
      </w:r>
      <w:r w:rsidRPr="00CB0C79">
        <w:rPr>
          <w:b/>
          <w:bCs/>
        </w:rPr>
        <w:t>not recommended</w:t>
      </w:r>
      <w:r w:rsidRPr="00CB0C79">
        <w:t xml:space="preserve"> for most materials.</w:t>
      </w:r>
    </w:p>
    <w:p w14:paraId="7A0F4A6F" w14:textId="4F886259" w:rsidR="00CB0C79" w:rsidRPr="00CB0C79" w:rsidRDefault="00CB0C79" w:rsidP="009D4272">
      <w:pPr>
        <w:numPr>
          <w:ilvl w:val="0"/>
          <w:numId w:val="4"/>
        </w:numPr>
        <w:spacing w:before="120" w:after="120"/>
      </w:pPr>
      <w:r w:rsidRPr="00CB0C79">
        <w:t xml:space="preserve">For specific substrate limitations, refer to </w:t>
      </w:r>
      <w:r w:rsidR="00003FED" w:rsidRPr="00003FED">
        <w:rPr>
          <w:b/>
          <w:bCs/>
        </w:rPr>
        <w:t>Contour Cut Minimum Size Capabilities</w:t>
      </w:r>
      <w:r w:rsidRPr="00CB0C79">
        <w:t>.</w:t>
      </w:r>
    </w:p>
    <w:p w14:paraId="74868742" w14:textId="3A93EDCB" w:rsidR="00003FED" w:rsidRDefault="001B3730" w:rsidP="00003FED">
      <w:r>
        <w:pict w14:anchorId="438E0649">
          <v:rect id="_x0000_i1027" style="width:0;height:1.5pt" o:hralign="center" o:hrstd="t" o:hr="t" fillcolor="#a0a0a0" stroked="f"/>
        </w:pict>
      </w:r>
    </w:p>
    <w:p w14:paraId="2BA020E7" w14:textId="77777777" w:rsidR="00003FED" w:rsidRPr="00003FED" w:rsidRDefault="00003FED" w:rsidP="00003FED">
      <w:pPr>
        <w:spacing w:before="120" w:after="120"/>
      </w:pPr>
      <w:proofErr w:type="spellStart"/>
      <w:r w:rsidRPr="007C66D6">
        <w:rPr>
          <w:b/>
          <w:bCs/>
        </w:rPr>
        <w:lastRenderedPageBreak/>
        <w:t>Keencut</w:t>
      </w:r>
      <w:proofErr w:type="spellEnd"/>
      <w:r w:rsidRPr="007C66D6">
        <w:rPr>
          <w:b/>
          <w:bCs/>
        </w:rPr>
        <w:t xml:space="preserve"> </w:t>
      </w:r>
      <w:proofErr w:type="spellStart"/>
      <w:r w:rsidRPr="007C66D6">
        <w:rPr>
          <w:b/>
          <w:bCs/>
        </w:rPr>
        <w:t>SteelTrak</w:t>
      </w:r>
      <w:proofErr w:type="spellEnd"/>
      <w:r w:rsidRPr="007C66D6">
        <w:rPr>
          <w:b/>
          <w:bCs/>
        </w:rPr>
        <w:t xml:space="preserve"> 65"</w:t>
      </w:r>
      <w:r>
        <w:rPr>
          <w:b/>
          <w:bCs/>
        </w:rPr>
        <w:t xml:space="preserve"> (Sheet Substrate Cutter)</w:t>
      </w:r>
    </w:p>
    <w:p w14:paraId="391B1343" w14:textId="77777777" w:rsidR="00003FED" w:rsidRPr="00CB0C79" w:rsidRDefault="00003FED" w:rsidP="00003FED">
      <w:pPr>
        <w:spacing w:before="120" w:after="120"/>
        <w:ind w:left="360"/>
      </w:pPr>
      <w:r w:rsidRPr="00CB0C79">
        <w:rPr>
          <w:b/>
          <w:bCs/>
        </w:rPr>
        <w:t>Maximum Capabilities</w:t>
      </w:r>
      <w:r>
        <w:rPr>
          <w:b/>
          <w:bCs/>
        </w:rPr>
        <w:t xml:space="preserve"> by Material</w:t>
      </w:r>
      <w:r w:rsidRPr="00CB0C79">
        <w:rPr>
          <w:b/>
          <w:bCs/>
        </w:rPr>
        <w:t>:</w:t>
      </w:r>
    </w:p>
    <w:p w14:paraId="5EBEC6E8" w14:textId="77777777" w:rsidR="00003FED" w:rsidRDefault="00003FED" w:rsidP="00003FED">
      <w:pPr>
        <w:numPr>
          <w:ilvl w:val="0"/>
          <w:numId w:val="3"/>
        </w:numPr>
        <w:spacing w:before="120" w:after="120"/>
      </w:pPr>
      <w:r>
        <w:rPr>
          <w:b/>
          <w:bCs/>
        </w:rPr>
        <w:t>64” Cut Width</w:t>
      </w:r>
      <w:r>
        <w:t xml:space="preserve"> – </w:t>
      </w:r>
      <w:proofErr w:type="spellStart"/>
      <w:r>
        <w:t>Gaterboard</w:t>
      </w:r>
      <w:proofErr w:type="spellEnd"/>
      <w:r>
        <w:t>, Coroplast, Foamcore, PVC</w:t>
      </w:r>
    </w:p>
    <w:p w14:paraId="57E19CC1" w14:textId="77777777" w:rsidR="00003FED" w:rsidRDefault="00003FED" w:rsidP="00003FED">
      <w:pPr>
        <w:numPr>
          <w:ilvl w:val="0"/>
          <w:numId w:val="3"/>
        </w:numPr>
        <w:spacing w:before="120" w:after="120"/>
      </w:pPr>
      <w:r>
        <w:rPr>
          <w:b/>
          <w:bCs/>
        </w:rPr>
        <w:t xml:space="preserve">68” Cut Width </w:t>
      </w:r>
      <w:r>
        <w:t>– ACM</w:t>
      </w:r>
    </w:p>
    <w:p w14:paraId="0547763A" w14:textId="77777777" w:rsidR="00003FED" w:rsidRDefault="00003FED" w:rsidP="00003FED">
      <w:pPr>
        <w:spacing w:before="120" w:after="120"/>
        <w:ind w:left="360"/>
      </w:pPr>
      <w:r>
        <w:t>Cutter is only limited by the side being cut and the space available</w:t>
      </w:r>
    </w:p>
    <w:p w14:paraId="40D176EF" w14:textId="77777777" w:rsidR="00003FED" w:rsidRDefault="001B3730" w:rsidP="00003FED">
      <w:pPr>
        <w:spacing w:before="120" w:after="120"/>
      </w:pPr>
      <w:r>
        <w:pict w14:anchorId="59B2F0EC">
          <v:rect id="_x0000_i1028" style="width:0;height:1.5pt" o:hralign="center" o:bullet="t" o:hrstd="t" o:hr="t" fillcolor="#a0a0a0" stroked="f"/>
        </w:pict>
      </w:r>
    </w:p>
    <w:p w14:paraId="153B61BB" w14:textId="77777777" w:rsidR="00003FED" w:rsidRDefault="00003FED" w:rsidP="00003FED">
      <w:pPr>
        <w:spacing w:before="120" w:after="120"/>
        <w:rPr>
          <w:b/>
          <w:bCs/>
        </w:rPr>
      </w:pPr>
      <w:r>
        <w:rPr>
          <w:b/>
          <w:bCs/>
        </w:rPr>
        <w:t>Substrate Limits</w:t>
      </w:r>
    </w:p>
    <w:p w14:paraId="22210699" w14:textId="77777777" w:rsidR="00003FED" w:rsidRDefault="00003FED" w:rsidP="00003FED">
      <w:pPr>
        <w:spacing w:before="120" w:after="120"/>
        <w:ind w:left="360"/>
        <w:rPr>
          <w:b/>
          <w:bCs/>
        </w:rPr>
      </w:pPr>
      <w:bookmarkStart w:id="0" w:name="_Hlk189754113"/>
      <w:r>
        <w:rPr>
          <w:b/>
          <w:bCs/>
        </w:rPr>
        <w:t xml:space="preserve">Sheet Substrates (ACM, Coroplast, Foamcore, </w:t>
      </w:r>
      <w:proofErr w:type="spellStart"/>
      <w:r>
        <w:rPr>
          <w:b/>
          <w:bCs/>
        </w:rPr>
        <w:t>Gaterboard</w:t>
      </w:r>
      <w:proofErr w:type="spellEnd"/>
      <w:r>
        <w:rPr>
          <w:b/>
          <w:bCs/>
        </w:rPr>
        <w:t>, PVC)</w:t>
      </w:r>
    </w:p>
    <w:bookmarkEnd w:id="0"/>
    <w:p w14:paraId="6806CFE1" w14:textId="77777777" w:rsidR="00003FED" w:rsidRPr="00F0797A" w:rsidRDefault="00003FED" w:rsidP="00003FED">
      <w:pPr>
        <w:pStyle w:val="ListParagraph"/>
        <w:numPr>
          <w:ilvl w:val="0"/>
          <w:numId w:val="6"/>
        </w:numPr>
        <w:spacing w:before="120" w:after="120"/>
        <w:rPr>
          <w:b/>
          <w:bCs/>
        </w:rPr>
      </w:pPr>
      <w:r>
        <w:rPr>
          <w:b/>
          <w:bCs/>
        </w:rPr>
        <w:t xml:space="preserve">4’ x 8’ (48” x 96”) </w:t>
      </w:r>
      <w:r w:rsidRPr="00F0797A">
        <w:t>– Most Common</w:t>
      </w:r>
    </w:p>
    <w:p w14:paraId="6861E2B2" w14:textId="77777777" w:rsidR="00003FED" w:rsidRPr="00836E9A" w:rsidRDefault="00003FED" w:rsidP="00003FED">
      <w:pPr>
        <w:pStyle w:val="ListParagraph"/>
        <w:numPr>
          <w:ilvl w:val="0"/>
          <w:numId w:val="6"/>
        </w:numPr>
        <w:spacing w:before="120" w:after="120"/>
        <w:rPr>
          <w:b/>
          <w:bCs/>
        </w:rPr>
      </w:pPr>
      <w:r>
        <w:rPr>
          <w:b/>
          <w:bCs/>
        </w:rPr>
        <w:t xml:space="preserve">5’ x 10’ (60” x 120”) </w:t>
      </w:r>
      <w:r w:rsidRPr="00F0797A">
        <w:t>– Available but should only be used when needed due to transportation and handling difficulty/expense</w:t>
      </w:r>
    </w:p>
    <w:p w14:paraId="0E42BF74" w14:textId="77777777" w:rsidR="00003FED" w:rsidRDefault="00003FED" w:rsidP="00003FED">
      <w:pPr>
        <w:spacing w:before="120" w:after="120"/>
        <w:ind w:left="360"/>
        <w:rPr>
          <w:b/>
          <w:bCs/>
        </w:rPr>
      </w:pPr>
      <w:r>
        <w:rPr>
          <w:b/>
          <w:bCs/>
        </w:rPr>
        <w:t xml:space="preserve">Roll Substrates (Wrap Vinyl, Perf, Banner, Canvas, Cut Vinyl,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>)</w:t>
      </w:r>
    </w:p>
    <w:p w14:paraId="31B77120" w14:textId="77777777" w:rsidR="00003FED" w:rsidRDefault="00003FED" w:rsidP="00003FED">
      <w:pPr>
        <w:pStyle w:val="ListParagraph"/>
        <w:numPr>
          <w:ilvl w:val="0"/>
          <w:numId w:val="7"/>
        </w:numPr>
        <w:spacing w:before="120" w:after="120"/>
        <w:rPr>
          <w:b/>
          <w:bCs/>
        </w:rPr>
      </w:pPr>
      <w:r>
        <w:rPr>
          <w:b/>
          <w:bCs/>
        </w:rPr>
        <w:t xml:space="preserve">64” width </w:t>
      </w:r>
      <w:r w:rsidRPr="00836E9A">
        <w:t xml:space="preserve">– Very rare to find, </w:t>
      </w:r>
      <w:r w:rsidRPr="003B248C">
        <w:rPr>
          <w:b/>
          <w:bCs/>
        </w:rPr>
        <w:t>54” and 60” are most common</w:t>
      </w:r>
    </w:p>
    <w:p w14:paraId="47C631E1" w14:textId="61AEA63D" w:rsidR="00003FED" w:rsidRPr="00003FED" w:rsidRDefault="00003FED" w:rsidP="00003FED">
      <w:pPr>
        <w:pStyle w:val="ListParagraph"/>
        <w:numPr>
          <w:ilvl w:val="0"/>
          <w:numId w:val="7"/>
        </w:numPr>
        <w:spacing w:before="120" w:after="120"/>
        <w:rPr>
          <w:b/>
          <w:bCs/>
        </w:rPr>
      </w:pPr>
      <w:r>
        <w:rPr>
          <w:b/>
          <w:bCs/>
        </w:rPr>
        <w:t>300’ Length</w:t>
      </w:r>
      <w:r w:rsidRPr="00836E9A">
        <w:t xml:space="preserve"> – 150’ is standard</w:t>
      </w:r>
    </w:p>
    <w:p w14:paraId="1EA2795B" w14:textId="06C8E99E" w:rsidR="00003FED" w:rsidRPr="00CB0C79" w:rsidRDefault="001B3730" w:rsidP="00003FED">
      <w:pPr>
        <w:spacing w:before="120" w:after="120"/>
      </w:pPr>
      <w:r>
        <w:pict w14:anchorId="5F76812C">
          <v:rect id="_x0000_i1029" style="width:0;height:1.5pt" o:hralign="center" o:bullet="t" o:hrstd="t" o:hr="t" fillcolor="#a0a0a0" stroked="f"/>
        </w:pict>
      </w:r>
    </w:p>
    <w:p w14:paraId="37A7899F" w14:textId="5CFD17CA" w:rsidR="00CB0C79" w:rsidRPr="00CB0C79" w:rsidRDefault="00CB0C79" w:rsidP="00003FED">
      <w:pPr>
        <w:rPr>
          <w:b/>
          <w:bCs/>
        </w:rPr>
      </w:pPr>
      <w:r w:rsidRPr="00CB0C79">
        <w:rPr>
          <w:b/>
          <w:bCs/>
        </w:rPr>
        <w:t>Paneling Requirements</w:t>
      </w:r>
    </w:p>
    <w:p w14:paraId="315777FF" w14:textId="371B17BE" w:rsidR="00CB0C79" w:rsidRPr="00CB0C79" w:rsidRDefault="00CB0C79" w:rsidP="009D4272">
      <w:pPr>
        <w:spacing w:before="120" w:after="120"/>
      </w:pPr>
      <w:r w:rsidRPr="00CB0C79">
        <w:t xml:space="preserve">For jobs exceeding the size limitations outlined above, </w:t>
      </w:r>
      <w:r w:rsidRPr="00CB0C79">
        <w:rPr>
          <w:b/>
          <w:bCs/>
        </w:rPr>
        <w:t>paneling</w:t>
      </w:r>
      <w:r w:rsidRPr="00CB0C79">
        <w:t xml:space="preserve"> may be required.</w:t>
      </w:r>
      <w:r w:rsidRPr="00CB0C79">
        <w:br/>
      </w:r>
      <w:r w:rsidRPr="00CB0C79">
        <w:rPr>
          <w:b/>
          <w:bCs/>
        </w:rPr>
        <w:t>Paneling</w:t>
      </w:r>
      <w:r w:rsidRPr="00CB0C79">
        <w:t xml:space="preserve"> involves splitting a large print job into multiple overlapping sections that will be reassembled during installation.</w:t>
      </w:r>
      <w:r w:rsidRPr="00CB0C79">
        <w:br/>
      </w:r>
      <w:r w:rsidR="009D4272">
        <w:rPr>
          <w:rFonts w:ascii="Segoe UI Symbol" w:hAnsi="Segoe UI Symbol" w:cs="Segoe UI Symbol"/>
        </w:rPr>
        <w:br/>
      </w:r>
      <w:r w:rsidRPr="00CB0C79">
        <w:t xml:space="preserve">For further details, refer to </w:t>
      </w:r>
      <w:r w:rsidRPr="00CB0C79">
        <w:rPr>
          <w:b/>
          <w:bCs/>
        </w:rPr>
        <w:t>Paneling Vinyl Jobs</w:t>
      </w:r>
    </w:p>
    <w:p w14:paraId="03A3464F" w14:textId="77777777" w:rsidR="00CB0C79" w:rsidRPr="00CB0C79" w:rsidRDefault="001B3730" w:rsidP="009D4272">
      <w:pPr>
        <w:spacing w:before="120" w:after="120"/>
      </w:pPr>
      <w:r>
        <w:pict w14:anchorId="0EB3AD8E">
          <v:rect id="_x0000_i1030" style="width:0;height:1.5pt" o:hralign="center" o:hrstd="t" o:hr="t" fillcolor="#a0a0a0" stroked="f"/>
        </w:pict>
      </w:r>
    </w:p>
    <w:p w14:paraId="29CD01EB" w14:textId="77777777" w:rsidR="00CB0C79" w:rsidRPr="00CB0C79" w:rsidRDefault="00CB0C79" w:rsidP="009D4272">
      <w:pPr>
        <w:spacing w:before="120" w:after="120"/>
        <w:rPr>
          <w:b/>
          <w:bCs/>
        </w:rPr>
      </w:pPr>
      <w:r w:rsidRPr="00CB0C79">
        <w:rPr>
          <w:b/>
          <w:bCs/>
        </w:rPr>
        <w:t>Additional References</w:t>
      </w:r>
    </w:p>
    <w:p w14:paraId="38CF5735" w14:textId="77777777" w:rsidR="00CB0C79" w:rsidRPr="00CB0C79" w:rsidRDefault="00CB0C79" w:rsidP="009D4272">
      <w:pPr>
        <w:spacing w:before="120" w:after="120"/>
      </w:pPr>
      <w:r w:rsidRPr="00CB0C79">
        <w:rPr>
          <w:rFonts w:ascii="Segoe UI Emoji" w:hAnsi="Segoe UI Emoji" w:cs="Segoe UI Emoji"/>
        </w:rPr>
        <w:t>📌</w:t>
      </w:r>
      <w:r w:rsidRPr="00CB0C79">
        <w:t xml:space="preserve"> </w:t>
      </w:r>
      <w:r w:rsidRPr="00CB0C79">
        <w:rPr>
          <w:b/>
          <w:bCs/>
        </w:rPr>
        <w:t>Related Documents:</w:t>
      </w:r>
    </w:p>
    <w:p w14:paraId="055166FF" w14:textId="58C14CFD" w:rsidR="00CB0C79" w:rsidRPr="00CB0C79" w:rsidRDefault="00003FED" w:rsidP="009D4272">
      <w:pPr>
        <w:numPr>
          <w:ilvl w:val="0"/>
          <w:numId w:val="5"/>
        </w:numPr>
        <w:spacing w:before="120" w:after="120"/>
      </w:pPr>
      <w:r w:rsidRPr="00003FED">
        <w:rPr>
          <w:b/>
          <w:bCs/>
        </w:rPr>
        <w:t>Contour Cut Minimum Size Capabilities</w:t>
      </w:r>
      <w:r>
        <w:rPr>
          <w:b/>
          <w:bCs/>
        </w:rPr>
        <w:t xml:space="preserve"> </w:t>
      </w:r>
      <w:r w:rsidR="00CB0C79" w:rsidRPr="00CB0C79">
        <w:t>– Detailed material-specific limitations.</w:t>
      </w:r>
    </w:p>
    <w:p w14:paraId="1EE8F6D7" w14:textId="5780CD17" w:rsidR="00CB0C79" w:rsidRPr="00CB0C79" w:rsidRDefault="00003FED" w:rsidP="009D4272">
      <w:pPr>
        <w:numPr>
          <w:ilvl w:val="0"/>
          <w:numId w:val="5"/>
        </w:numPr>
        <w:spacing w:before="120" w:after="120"/>
      </w:pPr>
      <w:r w:rsidRPr="00CB0C79">
        <w:rPr>
          <w:b/>
          <w:bCs/>
        </w:rPr>
        <w:t>Paneling Vinyl Jobs</w:t>
      </w:r>
      <w:r w:rsidRPr="00CB0C79">
        <w:t xml:space="preserve"> </w:t>
      </w:r>
      <w:r w:rsidR="00CB0C79" w:rsidRPr="00CB0C79">
        <w:t>– Proper procedures for handling oversized jobs.</w:t>
      </w:r>
    </w:p>
    <w:p w14:paraId="42A1CEEA" w14:textId="77777777" w:rsidR="00C51388" w:rsidRDefault="00C51388" w:rsidP="009D4272">
      <w:pPr>
        <w:spacing w:before="120" w:after="120"/>
      </w:pPr>
    </w:p>
    <w:sectPr w:rsidR="00C51388" w:rsidSect="009D4272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A4104" w14:textId="77777777" w:rsidR="00E02B5A" w:rsidRDefault="00E02B5A" w:rsidP="00CB0C79">
      <w:pPr>
        <w:spacing w:after="0" w:line="240" w:lineRule="auto"/>
      </w:pPr>
      <w:r>
        <w:separator/>
      </w:r>
    </w:p>
  </w:endnote>
  <w:endnote w:type="continuationSeparator" w:id="0">
    <w:p w14:paraId="2D221E16" w14:textId="77777777" w:rsidR="00E02B5A" w:rsidRDefault="00E02B5A" w:rsidP="00CB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EDD2" w14:textId="4FFA3446" w:rsidR="00CB0C79" w:rsidRDefault="00CB0C79">
    <w:pPr>
      <w:pStyle w:val="Footer"/>
    </w:pPr>
    <w:r>
      <w:t>Revised: 2/</w:t>
    </w:r>
    <w:r w:rsidR="009D4272">
      <w:t>6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84BD" w14:textId="77777777" w:rsidR="00E02B5A" w:rsidRDefault="00E02B5A" w:rsidP="00CB0C79">
      <w:pPr>
        <w:spacing w:after="0" w:line="240" w:lineRule="auto"/>
      </w:pPr>
      <w:r>
        <w:separator/>
      </w:r>
    </w:p>
  </w:footnote>
  <w:footnote w:type="continuationSeparator" w:id="0">
    <w:p w14:paraId="753FDE5C" w14:textId="77777777" w:rsidR="00E02B5A" w:rsidRDefault="00E02B5A" w:rsidP="00CB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9D7F" w14:textId="7D09F00D" w:rsidR="009D4272" w:rsidRPr="001B3730" w:rsidRDefault="00CB0C79" w:rsidP="001B3730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3DF552DC" wp14:editId="077894A6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96F"/>
    <w:multiLevelType w:val="multilevel"/>
    <w:tmpl w:val="D44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15B3"/>
    <w:multiLevelType w:val="multilevel"/>
    <w:tmpl w:val="4D9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624"/>
    <w:multiLevelType w:val="multilevel"/>
    <w:tmpl w:val="D44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24D7D"/>
    <w:multiLevelType w:val="multilevel"/>
    <w:tmpl w:val="D44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105F3"/>
    <w:multiLevelType w:val="multilevel"/>
    <w:tmpl w:val="F8B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926D3"/>
    <w:multiLevelType w:val="multilevel"/>
    <w:tmpl w:val="46C6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D2ED4"/>
    <w:multiLevelType w:val="multilevel"/>
    <w:tmpl w:val="805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761843">
    <w:abstractNumId w:val="5"/>
  </w:num>
  <w:num w:numId="2" w16cid:durableId="978805766">
    <w:abstractNumId w:val="1"/>
  </w:num>
  <w:num w:numId="3" w16cid:durableId="1010571337">
    <w:abstractNumId w:val="3"/>
  </w:num>
  <w:num w:numId="4" w16cid:durableId="769936236">
    <w:abstractNumId w:val="6"/>
  </w:num>
  <w:num w:numId="5" w16cid:durableId="1647706146">
    <w:abstractNumId w:val="4"/>
  </w:num>
  <w:num w:numId="6" w16cid:durableId="2140611152">
    <w:abstractNumId w:val="0"/>
  </w:num>
  <w:num w:numId="7" w16cid:durableId="1761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79"/>
    <w:rsid w:val="00003FED"/>
    <w:rsid w:val="00090656"/>
    <w:rsid w:val="001B3730"/>
    <w:rsid w:val="002D6A15"/>
    <w:rsid w:val="00305440"/>
    <w:rsid w:val="00445F36"/>
    <w:rsid w:val="00751133"/>
    <w:rsid w:val="009D4272"/>
    <w:rsid w:val="00AF0ADB"/>
    <w:rsid w:val="00C51388"/>
    <w:rsid w:val="00CB0C79"/>
    <w:rsid w:val="00D84A8D"/>
    <w:rsid w:val="00DA4EF9"/>
    <w:rsid w:val="00E0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2F0EB12"/>
  <w15:chartTrackingRefBased/>
  <w15:docId w15:val="{2B1F56E7-0F04-4F8E-9933-0B58CDA1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79"/>
  </w:style>
  <w:style w:type="paragraph" w:styleId="Footer">
    <w:name w:val="footer"/>
    <w:basedOn w:val="Normal"/>
    <w:link w:val="FooterChar"/>
    <w:uiPriority w:val="99"/>
    <w:unhideWhenUsed/>
    <w:rsid w:val="00CB0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2</cp:revision>
  <cp:lastPrinted>2025-02-21T20:05:00Z</cp:lastPrinted>
  <dcterms:created xsi:type="dcterms:W3CDTF">2025-02-21T20:06:00Z</dcterms:created>
  <dcterms:modified xsi:type="dcterms:W3CDTF">2025-02-21T20:06:00Z</dcterms:modified>
</cp:coreProperties>
</file>