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8D8C" w14:textId="77777777" w:rsidR="002A27E7" w:rsidRPr="002A27E7" w:rsidRDefault="002A27E7" w:rsidP="002A27E7">
      <w:pPr>
        <w:rPr>
          <w:b/>
          <w:bCs/>
        </w:rPr>
      </w:pPr>
      <w:r w:rsidRPr="002A27E7">
        <w:rPr>
          <w:b/>
          <w:bCs/>
        </w:rPr>
        <w:t>Procedure: How to Answer the Phone</w:t>
      </w:r>
    </w:p>
    <w:p w14:paraId="2BE40D7A" w14:textId="77777777" w:rsidR="002A27E7" w:rsidRPr="002A27E7" w:rsidRDefault="002A27E7" w:rsidP="002A27E7">
      <w:pPr>
        <w:rPr>
          <w:b/>
          <w:bCs/>
        </w:rPr>
      </w:pPr>
      <w:r w:rsidRPr="002A27E7">
        <w:rPr>
          <w:b/>
          <w:bCs/>
        </w:rPr>
        <w:t>Purpose</w:t>
      </w:r>
    </w:p>
    <w:p w14:paraId="66E5BE16" w14:textId="77777777" w:rsidR="002A27E7" w:rsidRPr="002A27E7" w:rsidRDefault="002A27E7" w:rsidP="002A27E7">
      <w:r w:rsidRPr="002A27E7">
        <w:t>This procedure establishes consistent phone etiquette and call-handling techniques to ensure professional and efficient communication.</w:t>
      </w:r>
    </w:p>
    <w:p w14:paraId="16BA37BF" w14:textId="77777777" w:rsidR="002A27E7" w:rsidRPr="002A27E7" w:rsidRDefault="00003D4C" w:rsidP="002A27E7">
      <w:r>
        <w:pict w14:anchorId="7C9CED75">
          <v:rect id="_x0000_i1025" style="width:0;height:1.5pt" o:hralign="center" o:hrstd="t" o:hr="t" fillcolor="#a0a0a0" stroked="f"/>
        </w:pict>
      </w:r>
    </w:p>
    <w:p w14:paraId="00F9677E" w14:textId="77777777" w:rsidR="002A27E7" w:rsidRPr="002A27E7" w:rsidRDefault="002A27E7" w:rsidP="002A27E7">
      <w:pPr>
        <w:rPr>
          <w:b/>
          <w:bCs/>
        </w:rPr>
      </w:pPr>
      <w:r w:rsidRPr="002A27E7">
        <w:rPr>
          <w:b/>
          <w:bCs/>
        </w:rPr>
        <w:t>Step 1: Answering the Phone</w:t>
      </w:r>
    </w:p>
    <w:p w14:paraId="7B03FCB9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Pick up a call using one of the following methods:</w:t>
      </w:r>
    </w:p>
    <w:p w14:paraId="63034F00" w14:textId="77777777" w:rsidR="002A27E7" w:rsidRPr="002A27E7" w:rsidRDefault="002A27E7" w:rsidP="002A27E7">
      <w:pPr>
        <w:numPr>
          <w:ilvl w:val="0"/>
          <w:numId w:val="1"/>
        </w:numPr>
      </w:pPr>
      <w:r w:rsidRPr="002A27E7">
        <w:rPr>
          <w:b/>
          <w:bCs/>
        </w:rPr>
        <w:t>Handset:</w:t>
      </w:r>
      <w:r w:rsidRPr="002A27E7">
        <w:t xml:space="preserve"> Lift the receiver to automatically answer.</w:t>
      </w:r>
    </w:p>
    <w:p w14:paraId="10FA99E1" w14:textId="77777777" w:rsidR="002A27E7" w:rsidRPr="002A27E7" w:rsidRDefault="002A27E7" w:rsidP="002A27E7">
      <w:pPr>
        <w:numPr>
          <w:ilvl w:val="0"/>
          <w:numId w:val="1"/>
        </w:numPr>
      </w:pPr>
      <w:r w:rsidRPr="002A27E7">
        <w:rPr>
          <w:b/>
          <w:bCs/>
        </w:rPr>
        <w:t>Speakerphone:</w:t>
      </w:r>
      <w:r w:rsidRPr="002A27E7">
        <w:t xml:space="preserve"> Press the button directly under the green </w:t>
      </w:r>
      <w:r w:rsidRPr="002A27E7">
        <w:rPr>
          <w:b/>
          <w:bCs/>
        </w:rPr>
        <w:t>“Answer”</w:t>
      </w:r>
      <w:r w:rsidRPr="002A27E7">
        <w:t xml:space="preserve"> button.</w:t>
      </w:r>
    </w:p>
    <w:p w14:paraId="78EE0F45" w14:textId="77777777" w:rsidR="002A27E7" w:rsidRPr="002A27E7" w:rsidRDefault="002A27E7" w:rsidP="002A27E7">
      <w:pPr>
        <w:numPr>
          <w:ilvl w:val="1"/>
          <w:numId w:val="1"/>
        </w:numPr>
      </w:pPr>
      <w:r w:rsidRPr="002A27E7">
        <w:t>You can pick up the receiver at any time to switch to handheld mode.</w:t>
      </w:r>
    </w:p>
    <w:p w14:paraId="5FCCD5A8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Use the scripted greeting:</w:t>
      </w:r>
      <w:r w:rsidRPr="002A27E7">
        <w:br/>
      </w:r>
      <w:r w:rsidRPr="002A27E7">
        <w:rPr>
          <w:rFonts w:ascii="Segoe UI Emoji" w:hAnsi="Segoe UI Emoji" w:cs="Segoe UI Emoji"/>
        </w:rPr>
        <w:t>📞</w:t>
      </w:r>
      <w:r w:rsidRPr="002A27E7">
        <w:t xml:space="preserve"> </w:t>
      </w:r>
      <w:r w:rsidRPr="002A27E7">
        <w:rPr>
          <w:b/>
          <w:bCs/>
        </w:rPr>
        <w:t>“TPC Reveal Graphics, this is ________; how can I help you?”</w:t>
      </w:r>
    </w:p>
    <w:p w14:paraId="502D7728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Follow call documentation procedures:</w:t>
      </w:r>
    </w:p>
    <w:p w14:paraId="7B410D4C" w14:textId="77777777" w:rsidR="002A27E7" w:rsidRDefault="002A27E7" w:rsidP="002A27E7">
      <w:pPr>
        <w:numPr>
          <w:ilvl w:val="0"/>
          <w:numId w:val="2"/>
        </w:numPr>
      </w:pPr>
      <w:r w:rsidRPr="002A27E7">
        <w:t xml:space="preserve">Refer to </w:t>
      </w:r>
      <w:r w:rsidRPr="002A27E7">
        <w:rPr>
          <w:b/>
          <w:bCs/>
        </w:rPr>
        <w:t>“How to Document a Phone Call”</w:t>
      </w:r>
      <w:r w:rsidRPr="002A27E7">
        <w:t xml:space="preserve"> for proper call recording guidelines.</w:t>
      </w:r>
    </w:p>
    <w:p w14:paraId="0F67CE3C" w14:textId="6EE1E31C" w:rsidR="00510043" w:rsidRPr="002A27E7" w:rsidRDefault="00510043" w:rsidP="002A27E7">
      <w:pPr>
        <w:numPr>
          <w:ilvl w:val="0"/>
          <w:numId w:val="2"/>
        </w:numPr>
      </w:pPr>
      <w:r>
        <w:t>If there is anything worth noting during your call, send a follow up email to the customer for a written record.</w:t>
      </w:r>
      <w:r w:rsidR="00003D4C">
        <w:t xml:space="preserve"> (e.g. Did the client approve a quote or proof? Did they place an order?)</w:t>
      </w:r>
    </w:p>
    <w:p w14:paraId="09A81FAA" w14:textId="77777777" w:rsidR="002A27E7" w:rsidRPr="002A27E7" w:rsidRDefault="00003D4C" w:rsidP="002A27E7">
      <w:r>
        <w:pict w14:anchorId="2B4EAA66">
          <v:rect id="_x0000_i1026" style="width:0;height:1.5pt" o:hralign="center" o:hrstd="t" o:hr="t" fillcolor="#a0a0a0" stroked="f"/>
        </w:pict>
      </w:r>
    </w:p>
    <w:p w14:paraId="11D36466" w14:textId="77777777" w:rsidR="002A27E7" w:rsidRPr="002A27E7" w:rsidRDefault="002A27E7" w:rsidP="002A27E7">
      <w:pPr>
        <w:rPr>
          <w:b/>
          <w:bCs/>
        </w:rPr>
      </w:pPr>
      <w:r w:rsidRPr="002A27E7">
        <w:rPr>
          <w:b/>
          <w:bCs/>
        </w:rPr>
        <w:t>Step 2: Placing a Call on Hold</w:t>
      </w:r>
    </w:p>
    <w:p w14:paraId="75BF53E6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To place a call on hold:</w:t>
      </w:r>
    </w:p>
    <w:p w14:paraId="48029D42" w14:textId="77777777" w:rsidR="002A27E7" w:rsidRPr="002A27E7" w:rsidRDefault="002A27E7" w:rsidP="002A27E7">
      <w:pPr>
        <w:numPr>
          <w:ilvl w:val="0"/>
          <w:numId w:val="3"/>
        </w:numPr>
      </w:pPr>
      <w:r w:rsidRPr="002A27E7">
        <w:t xml:space="preserve">Press the </w:t>
      </w:r>
      <w:r w:rsidRPr="002A27E7">
        <w:rPr>
          <w:b/>
          <w:bCs/>
        </w:rPr>
        <w:t>black button</w:t>
      </w:r>
      <w:r w:rsidRPr="002A27E7">
        <w:t xml:space="preserve"> under the blue </w:t>
      </w:r>
      <w:r w:rsidRPr="002A27E7">
        <w:rPr>
          <w:b/>
          <w:bCs/>
        </w:rPr>
        <w:t>“Hold”</w:t>
      </w:r>
      <w:r w:rsidRPr="002A27E7">
        <w:t xml:space="preserve"> box on the screen (second button from the left).</w:t>
      </w:r>
    </w:p>
    <w:p w14:paraId="2757CCD0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To resume a call:</w:t>
      </w:r>
    </w:p>
    <w:p w14:paraId="6E590740" w14:textId="77777777" w:rsidR="002A27E7" w:rsidRPr="002A27E7" w:rsidRDefault="002A27E7" w:rsidP="002A27E7">
      <w:pPr>
        <w:numPr>
          <w:ilvl w:val="0"/>
          <w:numId w:val="4"/>
        </w:numPr>
      </w:pPr>
      <w:r w:rsidRPr="002A27E7">
        <w:t>Press the same black button.</w:t>
      </w:r>
    </w:p>
    <w:p w14:paraId="68780B39" w14:textId="77777777" w:rsidR="002A27E7" w:rsidRPr="002A27E7" w:rsidRDefault="002A27E7" w:rsidP="002A27E7">
      <w:pPr>
        <w:numPr>
          <w:ilvl w:val="0"/>
          <w:numId w:val="4"/>
        </w:numPr>
      </w:pPr>
      <w:r w:rsidRPr="002A27E7">
        <w:t xml:space="preserve">The blue box should change to </w:t>
      </w:r>
      <w:r w:rsidRPr="002A27E7">
        <w:rPr>
          <w:b/>
          <w:bCs/>
        </w:rPr>
        <w:t>“Resume”</w:t>
      </w:r>
      <w:r w:rsidRPr="002A27E7">
        <w:t xml:space="preserve"> when the call is active again.</w:t>
      </w:r>
    </w:p>
    <w:p w14:paraId="605375FA" w14:textId="77777777" w:rsidR="002A27E7" w:rsidRPr="002A27E7" w:rsidRDefault="00003D4C" w:rsidP="002A27E7">
      <w:r>
        <w:pict w14:anchorId="03EBDF81">
          <v:rect id="_x0000_i1027" style="width:0;height:1.5pt" o:hralign="center" o:hrstd="t" o:hr="t" fillcolor="#a0a0a0" stroked="f"/>
        </w:pict>
      </w:r>
    </w:p>
    <w:p w14:paraId="7CE1E3B7" w14:textId="77777777" w:rsidR="002A27E7" w:rsidRPr="002A27E7" w:rsidRDefault="002A27E7" w:rsidP="002A27E7">
      <w:pPr>
        <w:rPr>
          <w:b/>
          <w:bCs/>
        </w:rPr>
      </w:pPr>
      <w:r w:rsidRPr="002A27E7">
        <w:rPr>
          <w:b/>
          <w:bCs/>
        </w:rPr>
        <w:t>Step 3: Transferring a Call</w:t>
      </w:r>
    </w:p>
    <w:p w14:paraId="00E9D2E7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To transfer a call:</w:t>
      </w:r>
    </w:p>
    <w:p w14:paraId="254C9F4B" w14:textId="77777777" w:rsidR="002A27E7" w:rsidRPr="002A27E7" w:rsidRDefault="002A27E7" w:rsidP="002A27E7">
      <w:pPr>
        <w:numPr>
          <w:ilvl w:val="0"/>
          <w:numId w:val="5"/>
        </w:numPr>
      </w:pPr>
      <w:r w:rsidRPr="002A27E7">
        <w:t xml:space="preserve">Press the </w:t>
      </w:r>
      <w:r w:rsidRPr="002A27E7">
        <w:rPr>
          <w:b/>
          <w:bCs/>
        </w:rPr>
        <w:t>black button</w:t>
      </w:r>
      <w:r w:rsidRPr="002A27E7">
        <w:t xml:space="preserve"> under the blue </w:t>
      </w:r>
      <w:r w:rsidRPr="002A27E7">
        <w:rPr>
          <w:b/>
          <w:bCs/>
        </w:rPr>
        <w:t>“Transfer”</w:t>
      </w:r>
      <w:r w:rsidRPr="002A27E7">
        <w:t xml:space="preserve"> box (first button from the left, where the “Answer” button was).</w:t>
      </w:r>
    </w:p>
    <w:p w14:paraId="0787BCA5" w14:textId="77777777" w:rsidR="002A27E7" w:rsidRPr="002A27E7" w:rsidRDefault="002A27E7" w:rsidP="002A27E7">
      <w:pPr>
        <w:numPr>
          <w:ilvl w:val="0"/>
          <w:numId w:val="5"/>
        </w:numPr>
      </w:pPr>
      <w:r w:rsidRPr="002A27E7">
        <w:t xml:space="preserve">Dial the </w:t>
      </w:r>
      <w:r w:rsidRPr="002A27E7">
        <w:rPr>
          <w:b/>
          <w:bCs/>
        </w:rPr>
        <w:t>extension number</w:t>
      </w:r>
      <w:r w:rsidRPr="002A27E7">
        <w:t xml:space="preserve"> to transfer the call.</w:t>
      </w:r>
    </w:p>
    <w:p w14:paraId="7D5CADFD" w14:textId="77777777" w:rsidR="002A27E7" w:rsidRPr="002A27E7" w:rsidRDefault="002A27E7" w:rsidP="002A27E7">
      <w:pPr>
        <w:numPr>
          <w:ilvl w:val="0"/>
          <w:numId w:val="5"/>
        </w:numPr>
      </w:pPr>
      <w:r w:rsidRPr="002A27E7">
        <w:lastRenderedPageBreak/>
        <w:t xml:space="preserve">Press the </w:t>
      </w:r>
      <w:r w:rsidRPr="002A27E7">
        <w:rPr>
          <w:b/>
          <w:bCs/>
        </w:rPr>
        <w:t>“Transfer”</w:t>
      </w:r>
      <w:r w:rsidRPr="002A27E7">
        <w:t xml:space="preserve"> button again to complete the transfer.</w:t>
      </w:r>
    </w:p>
    <w:p w14:paraId="678BB343" w14:textId="77777777" w:rsidR="002A27E7" w:rsidRPr="002A27E7" w:rsidRDefault="002A27E7" w:rsidP="002A27E7">
      <w:r w:rsidRPr="002A27E7">
        <w:rPr>
          <w:rFonts w:ascii="Segoe UI Emoji" w:hAnsi="Segoe UI Emoji" w:cs="Segoe UI Emoji"/>
        </w:rPr>
        <w:t>📌</w:t>
      </w:r>
      <w:r w:rsidRPr="002A27E7">
        <w:t xml:space="preserve"> </w:t>
      </w:r>
      <w:r w:rsidRPr="002A27E7">
        <w:rPr>
          <w:b/>
          <w:bCs/>
        </w:rPr>
        <w:t>Alternative Method:</w:t>
      </w:r>
    </w:p>
    <w:p w14:paraId="75690C98" w14:textId="77777777" w:rsidR="002A27E7" w:rsidRPr="002A27E7" w:rsidRDefault="002A27E7" w:rsidP="002A27E7">
      <w:pPr>
        <w:numPr>
          <w:ilvl w:val="0"/>
          <w:numId w:val="6"/>
        </w:numPr>
      </w:pPr>
      <w:r w:rsidRPr="002A27E7">
        <w:t xml:space="preserve">Use the </w:t>
      </w:r>
      <w:r w:rsidRPr="002A27E7">
        <w:rPr>
          <w:b/>
          <w:bCs/>
        </w:rPr>
        <w:t>extension buttons</w:t>
      </w:r>
      <w:r w:rsidRPr="002A27E7">
        <w:t xml:space="preserve"> on both sides of the phone.</w:t>
      </w:r>
    </w:p>
    <w:p w14:paraId="5A151BB4" w14:textId="77777777" w:rsidR="002A27E7" w:rsidRPr="002A27E7" w:rsidRDefault="002A27E7" w:rsidP="002A27E7">
      <w:pPr>
        <w:numPr>
          <w:ilvl w:val="0"/>
          <w:numId w:val="6"/>
        </w:numPr>
      </w:pPr>
      <w:r w:rsidRPr="002A27E7">
        <w:t xml:space="preserve">Press </w:t>
      </w:r>
      <w:r w:rsidRPr="002A27E7">
        <w:rPr>
          <w:b/>
          <w:bCs/>
        </w:rPr>
        <w:t>“Transfer”</w:t>
      </w:r>
      <w:r w:rsidRPr="002A27E7">
        <w:t xml:space="preserve"> a second time to send the call through.</w:t>
      </w:r>
    </w:p>
    <w:p w14:paraId="76D4A539" w14:textId="77777777" w:rsidR="002A27E7" w:rsidRPr="002A27E7" w:rsidRDefault="00003D4C" w:rsidP="002A27E7">
      <w:r>
        <w:pict w14:anchorId="0AEA002E">
          <v:rect id="_x0000_i1028" style="width:0;height:1.5pt" o:hralign="center" o:hrstd="t" o:hr="t" fillcolor="#a0a0a0" stroked="f"/>
        </w:pict>
      </w:r>
    </w:p>
    <w:p w14:paraId="56D37DEE" w14:textId="77777777" w:rsidR="002A27E7" w:rsidRPr="002A27E7" w:rsidRDefault="002A27E7" w:rsidP="002A27E7">
      <w:pPr>
        <w:rPr>
          <w:b/>
          <w:bCs/>
        </w:rPr>
      </w:pPr>
      <w:r w:rsidRPr="002A27E7">
        <w:rPr>
          <w:b/>
          <w:bCs/>
        </w:rPr>
        <w:t>Step 4: Ending a Call</w:t>
      </w:r>
    </w:p>
    <w:p w14:paraId="0A9307FA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Before ending the call, thank the caller:</w:t>
      </w:r>
      <w:r w:rsidRPr="002A27E7">
        <w:br/>
      </w:r>
      <w:r w:rsidRPr="002A27E7">
        <w:rPr>
          <w:rFonts w:ascii="Segoe UI Emoji" w:hAnsi="Segoe UI Emoji" w:cs="Segoe UI Emoji"/>
        </w:rPr>
        <w:t>📞</w:t>
      </w:r>
      <w:r w:rsidRPr="002A27E7">
        <w:t xml:space="preserve"> </w:t>
      </w:r>
      <w:r w:rsidRPr="002A27E7">
        <w:rPr>
          <w:b/>
          <w:bCs/>
        </w:rPr>
        <w:t>“Thank you for calling, have a great day!”</w:t>
      </w:r>
    </w:p>
    <w:p w14:paraId="45A5C69B" w14:textId="77777777" w:rsidR="002A27E7" w:rsidRPr="002A27E7" w:rsidRDefault="002A27E7" w:rsidP="002A27E7">
      <w:r w:rsidRPr="002A27E7">
        <w:rPr>
          <w:rFonts w:ascii="Segoe UI Symbol" w:hAnsi="Segoe UI Symbol" w:cs="Segoe UI Symbol"/>
        </w:rPr>
        <w:t>✔</w:t>
      </w:r>
      <w:r w:rsidRPr="002A27E7">
        <w:t xml:space="preserve"> </w:t>
      </w:r>
      <w:r w:rsidRPr="002A27E7">
        <w:rPr>
          <w:b/>
          <w:bCs/>
        </w:rPr>
        <w:t>To end the call:</w:t>
      </w:r>
    </w:p>
    <w:p w14:paraId="03C0F869" w14:textId="77777777" w:rsidR="002A27E7" w:rsidRPr="002A27E7" w:rsidRDefault="002A27E7" w:rsidP="002A27E7">
      <w:pPr>
        <w:numPr>
          <w:ilvl w:val="0"/>
          <w:numId w:val="7"/>
        </w:numPr>
      </w:pPr>
      <w:r w:rsidRPr="002A27E7">
        <w:t xml:space="preserve">Press the </w:t>
      </w:r>
      <w:r w:rsidRPr="002A27E7">
        <w:rPr>
          <w:b/>
          <w:bCs/>
        </w:rPr>
        <w:t>black button</w:t>
      </w:r>
      <w:r w:rsidRPr="002A27E7">
        <w:t xml:space="preserve"> under the red </w:t>
      </w:r>
      <w:r w:rsidRPr="002A27E7">
        <w:rPr>
          <w:b/>
          <w:bCs/>
        </w:rPr>
        <w:t>“End Call”</w:t>
      </w:r>
      <w:r w:rsidRPr="002A27E7">
        <w:t xml:space="preserve"> box.</w:t>
      </w:r>
    </w:p>
    <w:p w14:paraId="72C43ED5" w14:textId="37661E22" w:rsidR="00510043" w:rsidRPr="00510043" w:rsidRDefault="002A27E7" w:rsidP="00510043">
      <w:pPr>
        <w:numPr>
          <w:ilvl w:val="0"/>
          <w:numId w:val="7"/>
        </w:numPr>
      </w:pPr>
      <w:r w:rsidRPr="002A27E7">
        <w:t>OR place the receiver back on the phone system.</w:t>
      </w:r>
    </w:p>
    <w:sectPr w:rsidR="00510043" w:rsidRPr="005100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D9C2" w14:textId="77777777" w:rsidR="008F30E4" w:rsidRDefault="008F30E4" w:rsidP="002A27E7">
      <w:pPr>
        <w:spacing w:after="0" w:line="240" w:lineRule="auto"/>
      </w:pPr>
      <w:r>
        <w:separator/>
      </w:r>
    </w:p>
  </w:endnote>
  <w:endnote w:type="continuationSeparator" w:id="0">
    <w:p w14:paraId="531BD608" w14:textId="77777777" w:rsidR="008F30E4" w:rsidRDefault="008F30E4" w:rsidP="002A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A318" w14:textId="32281F02" w:rsidR="002A27E7" w:rsidRDefault="002A27E7">
    <w:pPr>
      <w:pStyle w:val="Footer"/>
    </w:pPr>
    <w:r>
      <w:t>Revised: 2/</w:t>
    </w:r>
    <w:r w:rsidR="00475B1A">
      <w:t>10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F79E" w14:textId="77777777" w:rsidR="008F30E4" w:rsidRDefault="008F30E4" w:rsidP="002A27E7">
      <w:pPr>
        <w:spacing w:after="0" w:line="240" w:lineRule="auto"/>
      </w:pPr>
      <w:r>
        <w:separator/>
      </w:r>
    </w:p>
  </w:footnote>
  <w:footnote w:type="continuationSeparator" w:id="0">
    <w:p w14:paraId="400F3EA2" w14:textId="77777777" w:rsidR="008F30E4" w:rsidRDefault="008F30E4" w:rsidP="002A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8A6F" w14:textId="7A2B1FD3" w:rsidR="002A27E7" w:rsidRDefault="002A27E7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6370ED8B" wp14:editId="7E55CC21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2DBE"/>
    <w:multiLevelType w:val="multilevel"/>
    <w:tmpl w:val="3462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612FA"/>
    <w:multiLevelType w:val="multilevel"/>
    <w:tmpl w:val="7064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E35B4"/>
    <w:multiLevelType w:val="hybridMultilevel"/>
    <w:tmpl w:val="DA80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23DF"/>
    <w:multiLevelType w:val="multilevel"/>
    <w:tmpl w:val="B5AA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96039"/>
    <w:multiLevelType w:val="multilevel"/>
    <w:tmpl w:val="4774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43AA8"/>
    <w:multiLevelType w:val="multilevel"/>
    <w:tmpl w:val="037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A724D"/>
    <w:multiLevelType w:val="multilevel"/>
    <w:tmpl w:val="A92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05456"/>
    <w:multiLevelType w:val="multilevel"/>
    <w:tmpl w:val="6D4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09396">
    <w:abstractNumId w:val="7"/>
  </w:num>
  <w:num w:numId="2" w16cid:durableId="949093443">
    <w:abstractNumId w:val="5"/>
  </w:num>
  <w:num w:numId="3" w16cid:durableId="1686443244">
    <w:abstractNumId w:val="3"/>
  </w:num>
  <w:num w:numId="4" w16cid:durableId="2017686668">
    <w:abstractNumId w:val="4"/>
  </w:num>
  <w:num w:numId="5" w16cid:durableId="361975235">
    <w:abstractNumId w:val="0"/>
  </w:num>
  <w:num w:numId="6" w16cid:durableId="401177865">
    <w:abstractNumId w:val="6"/>
  </w:num>
  <w:num w:numId="7" w16cid:durableId="1170635033">
    <w:abstractNumId w:val="1"/>
  </w:num>
  <w:num w:numId="8" w16cid:durableId="159975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E7"/>
    <w:rsid w:val="00003D4C"/>
    <w:rsid w:val="002A27E7"/>
    <w:rsid w:val="00305440"/>
    <w:rsid w:val="00475B1A"/>
    <w:rsid w:val="00510043"/>
    <w:rsid w:val="006E04DC"/>
    <w:rsid w:val="008F30E4"/>
    <w:rsid w:val="00A248D7"/>
    <w:rsid w:val="00C43644"/>
    <w:rsid w:val="00C51388"/>
    <w:rsid w:val="00C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E3DA258"/>
  <w15:chartTrackingRefBased/>
  <w15:docId w15:val="{BD264B62-B62D-4877-949B-33C95BA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7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7E7"/>
  </w:style>
  <w:style w:type="paragraph" w:styleId="Footer">
    <w:name w:val="footer"/>
    <w:basedOn w:val="Normal"/>
    <w:link w:val="FooterChar"/>
    <w:uiPriority w:val="99"/>
    <w:unhideWhenUsed/>
    <w:rsid w:val="002A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3</cp:revision>
  <cp:lastPrinted>2025-02-10T19:07:00Z</cp:lastPrinted>
  <dcterms:created xsi:type="dcterms:W3CDTF">2025-02-10T19:26:00Z</dcterms:created>
  <dcterms:modified xsi:type="dcterms:W3CDTF">2025-02-14T22:09:00Z</dcterms:modified>
</cp:coreProperties>
</file>